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2326" w14:textId="3A9F1F46" w:rsidR="00EB4163" w:rsidRPr="001C7838" w:rsidRDefault="00EB4163">
      <w:pPr>
        <w:spacing w:after="210"/>
        <w:rPr>
          <w:rFonts w:asciiTheme="minorHAnsi" w:eastAsia="Arial" w:hAnsiTheme="minorHAnsi" w:cstheme="minorHAnsi"/>
          <w:b/>
          <w:color w:val="222222"/>
        </w:rPr>
      </w:pPr>
    </w:p>
    <w:p w14:paraId="342D5620" w14:textId="79FB13D7" w:rsidR="00EB4163" w:rsidRPr="001C7838" w:rsidRDefault="00710249" w:rsidP="00710249">
      <w:pPr>
        <w:tabs>
          <w:tab w:val="left" w:pos="3404"/>
        </w:tabs>
        <w:spacing w:after="0"/>
        <w:jc w:val="both"/>
        <w:rPr>
          <w:rFonts w:asciiTheme="minorHAnsi" w:eastAsia="Arial" w:hAnsiTheme="minorHAnsi" w:cstheme="minorHAnsi"/>
          <w:b/>
          <w:color w:val="222222"/>
        </w:rPr>
      </w:pPr>
      <w:r w:rsidRPr="001C7838">
        <w:rPr>
          <w:rFonts w:asciiTheme="minorHAnsi" w:eastAsia="Arial" w:hAnsiTheme="minorHAnsi" w:cstheme="minorHAnsi"/>
          <w:b/>
          <w:color w:val="222222"/>
        </w:rPr>
        <w:tab/>
      </w:r>
      <w:r w:rsidRPr="001C7838">
        <w:rPr>
          <w:rFonts w:asciiTheme="minorHAnsi" w:hAnsiTheme="minorHAnsi" w:cstheme="minorHAnsi"/>
          <w:noProof/>
        </w:rPr>
        <w:drawing>
          <wp:inline distT="0" distB="0" distL="0" distR="0" wp14:anchorId="30351079" wp14:editId="7EC5C50D">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3CF05BA5" w14:textId="77777777" w:rsidR="00105025" w:rsidRPr="001C7838" w:rsidRDefault="00105025" w:rsidP="00710249">
      <w:pPr>
        <w:tabs>
          <w:tab w:val="left" w:pos="3404"/>
        </w:tabs>
        <w:spacing w:after="0"/>
        <w:jc w:val="both"/>
        <w:rPr>
          <w:rFonts w:asciiTheme="minorHAnsi" w:eastAsia="Arial" w:hAnsiTheme="minorHAnsi" w:cstheme="minorHAnsi"/>
          <w:b/>
          <w:color w:val="222222"/>
        </w:rPr>
      </w:pPr>
    </w:p>
    <w:p w14:paraId="39988636" w14:textId="569DC785" w:rsidR="00105025" w:rsidRPr="001C7838" w:rsidRDefault="00105025" w:rsidP="00AC28B9">
      <w:pPr>
        <w:tabs>
          <w:tab w:val="left" w:pos="3404"/>
        </w:tabs>
        <w:spacing w:after="0"/>
        <w:jc w:val="center"/>
        <w:rPr>
          <w:rFonts w:asciiTheme="minorHAnsi" w:hAnsiTheme="minorHAnsi" w:cstheme="minorHAnsi"/>
          <w:color w:val="000000"/>
          <w:sz w:val="80"/>
          <w:szCs w:val="80"/>
        </w:rPr>
      </w:pPr>
      <w:r w:rsidRPr="001C7838">
        <w:rPr>
          <w:rFonts w:asciiTheme="minorHAnsi" w:hAnsiTheme="minorHAnsi" w:cstheme="minorHAnsi"/>
          <w:color w:val="000000"/>
          <w:sz w:val="80"/>
          <w:szCs w:val="80"/>
        </w:rPr>
        <w:t>Admissions Policy and Procedures</w:t>
      </w:r>
      <w:r w:rsidR="00163C2F">
        <w:rPr>
          <w:rFonts w:asciiTheme="minorHAnsi" w:hAnsiTheme="minorHAnsi" w:cstheme="minorHAnsi"/>
          <w:color w:val="000000"/>
          <w:sz w:val="80"/>
          <w:szCs w:val="80"/>
        </w:rPr>
        <w:t xml:space="preserve"> 202</w:t>
      </w:r>
      <w:r w:rsidR="00A9431F">
        <w:rPr>
          <w:rFonts w:asciiTheme="minorHAnsi" w:hAnsiTheme="minorHAnsi" w:cstheme="minorHAnsi"/>
          <w:color w:val="000000"/>
          <w:sz w:val="80"/>
          <w:szCs w:val="80"/>
        </w:rPr>
        <w:t>7</w:t>
      </w:r>
      <w:r w:rsidR="00163C2F">
        <w:rPr>
          <w:rFonts w:asciiTheme="minorHAnsi" w:hAnsiTheme="minorHAnsi" w:cstheme="minorHAnsi"/>
          <w:color w:val="000000"/>
          <w:sz w:val="80"/>
          <w:szCs w:val="80"/>
        </w:rPr>
        <w:t>-2</w:t>
      </w:r>
      <w:r w:rsidR="00A9431F">
        <w:rPr>
          <w:rFonts w:asciiTheme="minorHAnsi" w:hAnsiTheme="minorHAnsi" w:cstheme="minorHAnsi"/>
          <w:color w:val="000000"/>
          <w:sz w:val="80"/>
          <w:szCs w:val="80"/>
        </w:rPr>
        <w:t>8</w:t>
      </w:r>
      <w:r w:rsidRPr="001C7838">
        <w:rPr>
          <w:rFonts w:asciiTheme="minorHAnsi" w:hAnsiTheme="minorHAnsi" w:cstheme="minorHAnsi"/>
          <w:color w:val="000000"/>
          <w:sz w:val="80"/>
          <w:szCs w:val="80"/>
        </w:rPr>
        <w:t xml:space="preserve"> </w:t>
      </w:r>
    </w:p>
    <w:p w14:paraId="07884269" w14:textId="77777777" w:rsidR="00AC28B9" w:rsidRPr="001C7838" w:rsidRDefault="00AC28B9" w:rsidP="00710249">
      <w:pPr>
        <w:tabs>
          <w:tab w:val="left" w:pos="3404"/>
        </w:tabs>
        <w:spacing w:after="0"/>
        <w:jc w:val="both"/>
        <w:rPr>
          <w:rFonts w:asciiTheme="minorHAnsi" w:hAnsiTheme="minorHAnsi" w:cstheme="minorHAnsi"/>
          <w:color w:val="000000"/>
          <w:sz w:val="80"/>
          <w:szCs w:val="80"/>
        </w:rPr>
      </w:pPr>
    </w:p>
    <w:tbl>
      <w:tblPr>
        <w:tblW w:w="4137" w:type="pct"/>
        <w:jc w:val="center"/>
        <w:tblLook w:val="04A0" w:firstRow="1" w:lastRow="0" w:firstColumn="1" w:lastColumn="0" w:noHBand="0" w:noVBand="1"/>
      </w:tblPr>
      <w:tblGrid>
        <w:gridCol w:w="4917"/>
        <w:gridCol w:w="2768"/>
      </w:tblGrid>
      <w:tr w:rsidR="00AC28B9" w:rsidRPr="001C7838" w14:paraId="51B8343B" w14:textId="77777777" w:rsidTr="00BC4111">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0E0249D8" w14:textId="77777777" w:rsidR="00AC28B9" w:rsidRPr="001C7838" w:rsidRDefault="00AC28B9" w:rsidP="00BC4111">
            <w:pPr>
              <w:rPr>
                <w:rFonts w:asciiTheme="minorHAnsi" w:hAnsiTheme="minorHAnsi" w:cstheme="minorHAnsi"/>
                <w:sz w:val="20"/>
                <w:szCs w:val="20"/>
              </w:rPr>
            </w:pPr>
            <w:r w:rsidRPr="001C7838">
              <w:rPr>
                <w:rFonts w:asciiTheme="minorHAnsi" w:hAnsiTheme="minorHAnsi"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8D79693" w14:textId="77777777" w:rsidR="00AC28B9" w:rsidRPr="001C7838" w:rsidRDefault="00AC28B9" w:rsidP="00BC4111">
            <w:pPr>
              <w:rPr>
                <w:rFonts w:asciiTheme="minorHAnsi" w:hAnsiTheme="minorHAnsi" w:cstheme="minorHAnsi"/>
                <w:b/>
                <w:sz w:val="20"/>
                <w:szCs w:val="20"/>
              </w:rPr>
            </w:pPr>
            <w:r w:rsidRPr="001C7838">
              <w:rPr>
                <w:rFonts w:asciiTheme="minorHAnsi" w:hAnsiTheme="minorHAnsi" w:cstheme="minorHAnsi"/>
                <w:b/>
                <w:sz w:val="20"/>
                <w:szCs w:val="20"/>
              </w:rPr>
              <w:t>n/a</w:t>
            </w:r>
          </w:p>
        </w:tc>
      </w:tr>
      <w:tr w:rsidR="00AC28B9" w:rsidRPr="001C7838" w14:paraId="7C2DB36B" w14:textId="77777777" w:rsidTr="00BC4111">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2B8A96E" w14:textId="77777777" w:rsidR="00AC28B9" w:rsidRPr="001C7838" w:rsidRDefault="00AC28B9" w:rsidP="00BC4111">
            <w:pPr>
              <w:rPr>
                <w:rFonts w:asciiTheme="minorHAnsi" w:hAnsiTheme="minorHAnsi" w:cstheme="minorHAnsi"/>
                <w:sz w:val="20"/>
                <w:szCs w:val="20"/>
              </w:rPr>
            </w:pPr>
            <w:r w:rsidRPr="001C7838">
              <w:rPr>
                <w:rFonts w:asciiTheme="minorHAnsi" w:hAnsiTheme="minorHAnsi"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2148AD51" w14:textId="7DFC21FD" w:rsidR="00AC28B9" w:rsidRPr="001C7838" w:rsidRDefault="00AC28B9" w:rsidP="00BC4111">
            <w:pPr>
              <w:rPr>
                <w:rFonts w:asciiTheme="minorHAnsi" w:hAnsiTheme="minorHAnsi" w:cstheme="minorHAnsi"/>
                <w:b/>
                <w:sz w:val="20"/>
                <w:szCs w:val="20"/>
              </w:rPr>
            </w:pPr>
          </w:p>
        </w:tc>
      </w:tr>
      <w:tr w:rsidR="00AC28B9" w:rsidRPr="001C7838" w14:paraId="5EE8BC83" w14:textId="77777777" w:rsidTr="00BC4111">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00491C84" w14:textId="77777777" w:rsidR="00AC28B9" w:rsidRPr="001C7838" w:rsidRDefault="00AC28B9" w:rsidP="00BC4111">
            <w:pPr>
              <w:rPr>
                <w:rFonts w:asciiTheme="minorHAnsi" w:hAnsiTheme="minorHAnsi" w:cstheme="minorHAnsi"/>
                <w:sz w:val="20"/>
                <w:szCs w:val="20"/>
              </w:rPr>
            </w:pPr>
            <w:r w:rsidRPr="001C7838">
              <w:rPr>
                <w:rFonts w:asciiTheme="minorHAnsi" w:hAnsiTheme="minorHAnsi"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0FD7A52F" w14:textId="4CB0DD99" w:rsidR="00AC28B9" w:rsidRPr="001C7838" w:rsidRDefault="00AC28B9" w:rsidP="00BC4111">
            <w:pPr>
              <w:rPr>
                <w:rFonts w:asciiTheme="minorHAnsi" w:hAnsiTheme="minorHAnsi" w:cstheme="minorHAnsi"/>
                <w:b/>
                <w:sz w:val="20"/>
                <w:szCs w:val="20"/>
              </w:rPr>
            </w:pPr>
          </w:p>
        </w:tc>
      </w:tr>
      <w:tr w:rsidR="00AC28B9" w:rsidRPr="001C7838" w14:paraId="1AE68CF0" w14:textId="77777777" w:rsidTr="00BC4111">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194DDE4" w14:textId="77777777" w:rsidR="00AC28B9" w:rsidRPr="001C7838" w:rsidRDefault="00AC28B9" w:rsidP="00BC4111">
            <w:pPr>
              <w:rPr>
                <w:rFonts w:asciiTheme="minorHAnsi" w:hAnsiTheme="minorHAnsi" w:cstheme="minorHAnsi"/>
                <w:sz w:val="20"/>
                <w:szCs w:val="20"/>
              </w:rPr>
            </w:pPr>
            <w:r w:rsidRPr="001C7838">
              <w:rPr>
                <w:rFonts w:asciiTheme="minorHAnsi" w:hAnsiTheme="minorHAnsi"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71139E2" w14:textId="77777777" w:rsidR="00AC28B9" w:rsidRPr="001C7838" w:rsidRDefault="00AC28B9" w:rsidP="00BC4111">
            <w:pPr>
              <w:rPr>
                <w:rFonts w:asciiTheme="minorHAnsi" w:hAnsiTheme="minorHAnsi" w:cstheme="minorHAnsi"/>
                <w:b/>
                <w:sz w:val="20"/>
                <w:szCs w:val="20"/>
              </w:rPr>
            </w:pPr>
            <w:r w:rsidRPr="001C7838">
              <w:rPr>
                <w:rFonts w:asciiTheme="minorHAnsi" w:hAnsiTheme="minorHAnsi" w:cstheme="minorHAnsi"/>
                <w:b/>
                <w:sz w:val="20"/>
                <w:szCs w:val="20"/>
              </w:rPr>
              <w:t>n/a</w:t>
            </w:r>
          </w:p>
        </w:tc>
      </w:tr>
    </w:tbl>
    <w:p w14:paraId="6EAE5EAA" w14:textId="77777777" w:rsidR="00AC28B9" w:rsidRPr="001C7838" w:rsidRDefault="00AC28B9" w:rsidP="00710249">
      <w:pPr>
        <w:tabs>
          <w:tab w:val="left" w:pos="3404"/>
        </w:tabs>
        <w:spacing w:after="0"/>
        <w:jc w:val="both"/>
        <w:rPr>
          <w:rFonts w:asciiTheme="minorHAnsi" w:eastAsia="Arial" w:hAnsiTheme="minorHAnsi" w:cstheme="minorHAnsi"/>
          <w:b/>
          <w:color w:val="222222"/>
        </w:rPr>
      </w:pPr>
    </w:p>
    <w:p w14:paraId="4A4DE410" w14:textId="77777777" w:rsidR="00EB4163" w:rsidRPr="001C7838" w:rsidRDefault="00EB4163">
      <w:pPr>
        <w:spacing w:after="210"/>
        <w:rPr>
          <w:rFonts w:asciiTheme="minorHAnsi" w:eastAsia="Arial" w:hAnsiTheme="minorHAnsi" w:cstheme="minorHAnsi"/>
          <w:b/>
          <w:color w:val="222222"/>
        </w:rPr>
      </w:pPr>
    </w:p>
    <w:p w14:paraId="29331CDF" w14:textId="77777777" w:rsidR="00EB4163" w:rsidRPr="001C7838" w:rsidRDefault="00EB4163">
      <w:pPr>
        <w:spacing w:after="210"/>
        <w:rPr>
          <w:rFonts w:asciiTheme="minorHAnsi" w:eastAsia="Arial" w:hAnsiTheme="minorHAnsi" w:cstheme="minorHAnsi"/>
          <w:b/>
          <w:color w:val="222222"/>
        </w:rPr>
      </w:pPr>
    </w:p>
    <w:p w14:paraId="30A32822" w14:textId="77777777" w:rsidR="001C7838" w:rsidRPr="001C7838" w:rsidRDefault="001C7838">
      <w:pPr>
        <w:spacing w:after="210"/>
        <w:rPr>
          <w:rFonts w:asciiTheme="minorHAnsi" w:eastAsia="Arial" w:hAnsiTheme="minorHAnsi" w:cstheme="minorHAnsi"/>
          <w:b/>
          <w:color w:val="222222"/>
        </w:rPr>
      </w:pPr>
    </w:p>
    <w:p w14:paraId="6BBCA9DF" w14:textId="77777777" w:rsidR="0012061E" w:rsidRDefault="00CD3F01">
      <w:pPr>
        <w:spacing w:after="210"/>
        <w:rPr>
          <w:rFonts w:asciiTheme="minorHAnsi" w:eastAsia="Arial" w:hAnsiTheme="minorHAnsi" w:cstheme="minorHAnsi"/>
          <w:b/>
          <w:color w:val="222222"/>
        </w:rPr>
      </w:pPr>
      <w:bookmarkStart w:id="0" w:name="_heading=h.gjdgxs" w:colFirst="0" w:colLast="0"/>
      <w:bookmarkEnd w:id="0"/>
      <w:r w:rsidRPr="001C7838">
        <w:rPr>
          <w:rFonts w:asciiTheme="minorHAnsi" w:eastAsia="Arial" w:hAnsiTheme="minorHAnsi" w:cstheme="minorHAnsi"/>
          <w:b/>
          <w:color w:val="222222"/>
        </w:rPr>
        <w:lastRenderedPageBreak/>
        <w:t xml:space="preserve">Welland Park Academy </w:t>
      </w:r>
      <w:r w:rsidR="004367AE" w:rsidRPr="001C7838">
        <w:rPr>
          <w:rFonts w:asciiTheme="minorHAnsi" w:eastAsia="Arial" w:hAnsiTheme="minorHAnsi" w:cstheme="minorHAnsi"/>
          <w:b/>
          <w:color w:val="222222"/>
        </w:rPr>
        <w:t>- Proposed Admissions Poli</w:t>
      </w:r>
      <w:r w:rsidR="007E2E71" w:rsidRPr="001C7838">
        <w:rPr>
          <w:rFonts w:asciiTheme="minorHAnsi" w:eastAsia="Arial" w:hAnsiTheme="minorHAnsi" w:cstheme="minorHAnsi"/>
          <w:b/>
          <w:color w:val="222222"/>
        </w:rPr>
        <w:t>cy for entry from September 2026</w:t>
      </w:r>
    </w:p>
    <w:p w14:paraId="28E74F6F" w14:textId="4EB0B280" w:rsidR="00EB4163" w:rsidRPr="001C7838" w:rsidRDefault="004367AE">
      <w:pPr>
        <w:spacing w:after="210"/>
        <w:rPr>
          <w:rFonts w:asciiTheme="minorHAnsi" w:eastAsia="Arial" w:hAnsiTheme="minorHAnsi" w:cstheme="minorHAnsi"/>
          <w:b/>
          <w:color w:val="222222"/>
        </w:rPr>
      </w:pPr>
      <w:r w:rsidRPr="001C7838">
        <w:rPr>
          <w:rFonts w:asciiTheme="minorHAnsi" w:eastAsia="Arial" w:hAnsiTheme="minorHAnsi" w:cstheme="minorHAnsi"/>
          <w:b/>
          <w:color w:val="222222"/>
        </w:rPr>
        <w:br/>
      </w:r>
      <w:r w:rsidRPr="001C7838">
        <w:rPr>
          <w:rFonts w:asciiTheme="minorHAnsi" w:eastAsia="Arial" w:hAnsiTheme="minorHAnsi" w:cstheme="minorHAnsi"/>
          <w:color w:val="333333"/>
        </w:rPr>
        <w:t xml:space="preserve">The admission authority for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is the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 Academy Trust”.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Trust is also responsible for arranging an independent appeal against refusal of a place at the school.  The Trust must act in accordance with admissions legislation and</w:t>
      </w:r>
      <w:r w:rsidR="00381A02" w:rsidRPr="001C7838">
        <w:rPr>
          <w:rFonts w:asciiTheme="minorHAnsi" w:eastAsia="Arial" w:hAnsiTheme="minorHAnsi" w:cstheme="minorHAnsi"/>
          <w:color w:val="333333"/>
        </w:rPr>
        <w:t xml:space="preserve"> the School Admissions Code</w:t>
      </w:r>
      <w:r w:rsidRPr="001C7838">
        <w:rPr>
          <w:rFonts w:asciiTheme="minorHAnsi" w:eastAsia="Arial" w:hAnsiTheme="minorHAnsi" w:cstheme="minorHAnsi"/>
          <w:color w:val="333333"/>
        </w:rPr>
        <w:t>.</w:t>
      </w:r>
    </w:p>
    <w:p w14:paraId="4CDF268C" w14:textId="2DA7C8E5"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Purpose of this Policy</w:t>
      </w:r>
      <w:r w:rsidRPr="001C7838">
        <w:rPr>
          <w:rFonts w:asciiTheme="minorHAnsi" w:eastAsia="Arial" w:hAnsiTheme="minorHAnsi" w:cstheme="minorHAnsi"/>
          <w:color w:val="333333"/>
        </w:rPr>
        <w:br/>
        <w:t xml:space="preserve">The purpose of the Policy is to ensure that places at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are allocated and offered in an open and fair way.</w:t>
      </w:r>
    </w:p>
    <w:p w14:paraId="27D69ECE" w14:textId="58CD7B24" w:rsidR="00EB4163"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Applying for a place</w:t>
      </w:r>
      <w:r w:rsidRPr="001C7838">
        <w:rPr>
          <w:rFonts w:asciiTheme="minorHAnsi" w:eastAsia="Arial" w:hAnsiTheme="minorHAnsi" w:cstheme="minorHAnsi"/>
          <w:color w:val="333333"/>
        </w:rPr>
        <w:br/>
        <w:t xml:space="preserve">A parent can apply for a place for their child at any state-funded school. Parents apply to the local authority in which they live (for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this is usually Leicestershire County Council) for a place at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The annual closing date for applications to be made to the local authority is </w:t>
      </w:r>
      <w:r w:rsidRPr="001C7838">
        <w:rPr>
          <w:rFonts w:asciiTheme="minorHAnsi" w:eastAsia="Arial" w:hAnsiTheme="minorHAnsi" w:cstheme="minorHAnsi"/>
          <w:b/>
          <w:color w:val="333333"/>
        </w:rPr>
        <w:t>31st October</w:t>
      </w:r>
      <w:r w:rsidRPr="001C7838">
        <w:rPr>
          <w:rFonts w:asciiTheme="minorHAnsi" w:eastAsia="Arial" w:hAnsiTheme="minorHAnsi" w:cstheme="minorHAnsi"/>
          <w:color w:val="333333"/>
        </w:rPr>
        <w:t xml:space="preserve"> for a place the following September. </w:t>
      </w:r>
    </w:p>
    <w:p w14:paraId="73D4DCD4" w14:textId="375C3818" w:rsidR="00EE1C12" w:rsidRDefault="008E2467">
      <w:pPr>
        <w:spacing w:before="120" w:after="210"/>
        <w:rPr>
          <w:rFonts w:asciiTheme="minorHAnsi" w:eastAsia="Arial" w:hAnsiTheme="minorHAnsi" w:cstheme="minorHAnsi"/>
          <w:b/>
          <w:bCs/>
          <w:color w:val="333333"/>
        </w:rPr>
      </w:pPr>
      <w:r w:rsidRPr="00AD1CF9">
        <w:rPr>
          <w:rFonts w:asciiTheme="minorHAnsi" w:eastAsia="Arial" w:hAnsiTheme="minorHAnsi" w:cstheme="minorHAnsi"/>
          <w:b/>
          <w:bCs/>
          <w:color w:val="333333"/>
        </w:rPr>
        <w:t>Students with Education Health and Care Pla</w:t>
      </w:r>
      <w:r w:rsidR="00AD1CF9" w:rsidRPr="00AD1CF9">
        <w:rPr>
          <w:rFonts w:asciiTheme="minorHAnsi" w:eastAsia="Arial" w:hAnsiTheme="minorHAnsi" w:cstheme="minorHAnsi"/>
          <w:b/>
          <w:bCs/>
          <w:color w:val="333333"/>
        </w:rPr>
        <w:t>n</w:t>
      </w:r>
      <w:r w:rsidRPr="00AD1CF9">
        <w:rPr>
          <w:rFonts w:asciiTheme="minorHAnsi" w:eastAsia="Arial" w:hAnsiTheme="minorHAnsi" w:cstheme="minorHAnsi"/>
          <w:b/>
          <w:bCs/>
          <w:color w:val="333333"/>
        </w:rPr>
        <w:t xml:space="preserve">s </w:t>
      </w:r>
      <w:r w:rsidR="00AD1CF9" w:rsidRPr="00AD1CF9">
        <w:rPr>
          <w:rFonts w:asciiTheme="minorHAnsi" w:eastAsia="Arial" w:hAnsiTheme="minorHAnsi" w:cstheme="minorHAnsi"/>
          <w:b/>
          <w:bCs/>
          <w:color w:val="333333"/>
        </w:rPr>
        <w:t>(</w:t>
      </w:r>
      <w:r w:rsidRPr="00AD1CF9">
        <w:rPr>
          <w:rFonts w:asciiTheme="minorHAnsi" w:eastAsia="Arial" w:hAnsiTheme="minorHAnsi" w:cstheme="minorHAnsi"/>
          <w:b/>
          <w:bCs/>
          <w:color w:val="333333"/>
        </w:rPr>
        <w:t>EHCP)</w:t>
      </w:r>
    </w:p>
    <w:p w14:paraId="1FF1AFD0" w14:textId="26E99CBF" w:rsidR="00AD1CF9" w:rsidRDefault="00AD1CF9">
      <w:pPr>
        <w:spacing w:before="120" w:after="210"/>
        <w:rPr>
          <w:rFonts w:asciiTheme="minorHAnsi" w:eastAsia="Arial" w:hAnsiTheme="minorHAnsi" w:cstheme="minorHAnsi"/>
          <w:color w:val="333333"/>
        </w:rPr>
      </w:pPr>
      <w:r>
        <w:rPr>
          <w:rFonts w:asciiTheme="minorHAnsi" w:eastAsia="Arial" w:hAnsiTheme="minorHAnsi" w:cstheme="minorHAnsi"/>
          <w:color w:val="333333"/>
        </w:rPr>
        <w:t>Any student who</w:t>
      </w:r>
      <w:r w:rsidR="001017F0">
        <w:rPr>
          <w:rFonts w:asciiTheme="minorHAnsi" w:eastAsia="Arial" w:hAnsiTheme="minorHAnsi" w:cstheme="minorHAnsi"/>
          <w:color w:val="333333"/>
        </w:rPr>
        <w:t xml:space="preserve"> has an EHCP will fall outside of this Adm</w:t>
      </w:r>
      <w:r w:rsidR="001343FC">
        <w:rPr>
          <w:rFonts w:asciiTheme="minorHAnsi" w:eastAsia="Arial" w:hAnsiTheme="minorHAnsi" w:cstheme="minorHAnsi"/>
          <w:color w:val="333333"/>
        </w:rPr>
        <w:t xml:space="preserve">ission Policy and the statutory framework that is relevant to their circumstances will be applied. Queries about placement for EHCP students must be made to the Local Authority who issued the Plan. </w:t>
      </w:r>
      <w:r>
        <w:rPr>
          <w:rFonts w:asciiTheme="minorHAnsi" w:eastAsia="Arial" w:hAnsiTheme="minorHAnsi" w:cstheme="minorHAnsi"/>
          <w:color w:val="333333"/>
        </w:rPr>
        <w:t xml:space="preserve"> </w:t>
      </w:r>
    </w:p>
    <w:p w14:paraId="103915B6" w14:textId="0063E3E2" w:rsidR="007B5474" w:rsidRPr="003E6B0B" w:rsidRDefault="007B5474">
      <w:pPr>
        <w:spacing w:before="120" w:after="210"/>
        <w:rPr>
          <w:rFonts w:asciiTheme="minorHAnsi" w:eastAsia="Arial" w:hAnsiTheme="minorHAnsi" w:cstheme="minorHAnsi"/>
          <w:b/>
          <w:bCs/>
          <w:color w:val="333333"/>
        </w:rPr>
      </w:pPr>
      <w:r w:rsidRPr="003E6B0B">
        <w:rPr>
          <w:rFonts w:asciiTheme="minorHAnsi" w:eastAsia="Arial" w:hAnsiTheme="minorHAnsi" w:cstheme="minorHAnsi"/>
          <w:b/>
          <w:bCs/>
          <w:color w:val="333333"/>
        </w:rPr>
        <w:t>The Admissions Timeline – Academic Year before Admission</w:t>
      </w:r>
    </w:p>
    <w:p w14:paraId="4F4FDF29" w14:textId="2193B0C0" w:rsidR="007B5474" w:rsidRDefault="007B5474"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31</w:t>
      </w:r>
      <w:r w:rsidRPr="007B5474">
        <w:rPr>
          <w:rFonts w:asciiTheme="minorHAnsi" w:eastAsia="Arial" w:hAnsiTheme="minorHAnsi" w:cstheme="minorHAnsi"/>
          <w:color w:val="333333"/>
          <w:vertAlign w:val="superscript"/>
        </w:rPr>
        <w:t>st</w:t>
      </w:r>
      <w:r>
        <w:rPr>
          <w:rFonts w:asciiTheme="minorHAnsi" w:eastAsia="Arial" w:hAnsiTheme="minorHAnsi" w:cstheme="minorHAnsi"/>
          <w:color w:val="333333"/>
        </w:rPr>
        <w:t xml:space="preserve"> October </w:t>
      </w:r>
      <w:r>
        <w:rPr>
          <w:rFonts w:asciiTheme="minorHAnsi" w:eastAsia="Arial" w:hAnsiTheme="minorHAnsi" w:cstheme="minorHAnsi"/>
          <w:color w:val="333333"/>
        </w:rPr>
        <w:tab/>
      </w:r>
      <w:r>
        <w:rPr>
          <w:rFonts w:asciiTheme="minorHAnsi" w:eastAsia="Arial" w:hAnsiTheme="minorHAnsi" w:cstheme="minorHAnsi"/>
          <w:color w:val="333333"/>
        </w:rPr>
        <w:tab/>
      </w:r>
      <w:r w:rsidR="00616EE7">
        <w:rPr>
          <w:rFonts w:asciiTheme="minorHAnsi" w:eastAsia="Arial" w:hAnsiTheme="minorHAnsi" w:cstheme="minorHAnsi"/>
          <w:color w:val="333333"/>
        </w:rPr>
        <w:tab/>
      </w:r>
      <w:r>
        <w:rPr>
          <w:rFonts w:asciiTheme="minorHAnsi" w:eastAsia="Arial" w:hAnsiTheme="minorHAnsi" w:cstheme="minorHAnsi"/>
          <w:color w:val="333333"/>
        </w:rPr>
        <w:t>Closing date for applications to the Local Authority</w:t>
      </w:r>
    </w:p>
    <w:p w14:paraId="54C83C23" w14:textId="39F08061" w:rsidR="007B5474" w:rsidRDefault="007B5474"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31</w:t>
      </w:r>
      <w:r w:rsidRPr="007B5474">
        <w:rPr>
          <w:rFonts w:asciiTheme="minorHAnsi" w:eastAsia="Arial" w:hAnsiTheme="minorHAnsi" w:cstheme="minorHAnsi"/>
          <w:color w:val="333333"/>
          <w:vertAlign w:val="superscript"/>
        </w:rPr>
        <w:t>st</w:t>
      </w:r>
      <w:r>
        <w:rPr>
          <w:rFonts w:asciiTheme="minorHAnsi" w:eastAsia="Arial" w:hAnsiTheme="minorHAnsi" w:cstheme="minorHAnsi"/>
          <w:color w:val="333333"/>
        </w:rPr>
        <w:t xml:space="preserve"> January </w:t>
      </w:r>
      <w:r>
        <w:rPr>
          <w:rFonts w:asciiTheme="minorHAnsi" w:eastAsia="Arial" w:hAnsiTheme="minorHAnsi" w:cstheme="minorHAnsi"/>
          <w:color w:val="333333"/>
        </w:rPr>
        <w:tab/>
      </w:r>
      <w:r>
        <w:rPr>
          <w:rFonts w:asciiTheme="minorHAnsi" w:eastAsia="Arial" w:hAnsiTheme="minorHAnsi" w:cstheme="minorHAnsi"/>
          <w:color w:val="333333"/>
        </w:rPr>
        <w:tab/>
      </w:r>
      <w:r w:rsidR="00616EE7">
        <w:rPr>
          <w:rFonts w:asciiTheme="minorHAnsi" w:eastAsia="Arial" w:hAnsiTheme="minorHAnsi" w:cstheme="minorHAnsi"/>
          <w:color w:val="333333"/>
        </w:rPr>
        <w:tab/>
      </w:r>
      <w:r>
        <w:rPr>
          <w:rFonts w:asciiTheme="minorHAnsi" w:eastAsia="Arial" w:hAnsiTheme="minorHAnsi" w:cstheme="minorHAnsi"/>
          <w:color w:val="333333"/>
        </w:rPr>
        <w:t>Final date for late applications to be con</w:t>
      </w:r>
      <w:r w:rsidR="00CB1192">
        <w:rPr>
          <w:rFonts w:asciiTheme="minorHAnsi" w:eastAsia="Arial" w:hAnsiTheme="minorHAnsi" w:cstheme="minorHAnsi"/>
          <w:color w:val="333333"/>
        </w:rPr>
        <w:t>sidered ’on time’</w:t>
      </w:r>
    </w:p>
    <w:p w14:paraId="093B20D3" w14:textId="5A79DFC7" w:rsidR="00CB1192" w:rsidRDefault="00CB1192"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28</w:t>
      </w:r>
      <w:r w:rsidRPr="00CB1192">
        <w:rPr>
          <w:rFonts w:asciiTheme="minorHAnsi" w:eastAsia="Arial" w:hAnsiTheme="minorHAnsi" w:cstheme="minorHAnsi"/>
          <w:color w:val="333333"/>
          <w:vertAlign w:val="superscript"/>
        </w:rPr>
        <w:t>th</w:t>
      </w:r>
      <w:r>
        <w:rPr>
          <w:rFonts w:asciiTheme="minorHAnsi" w:eastAsia="Arial" w:hAnsiTheme="minorHAnsi" w:cstheme="minorHAnsi"/>
          <w:color w:val="333333"/>
        </w:rPr>
        <w:t xml:space="preserve"> February </w:t>
      </w:r>
      <w:r>
        <w:rPr>
          <w:rFonts w:asciiTheme="minorHAnsi" w:eastAsia="Arial" w:hAnsiTheme="minorHAnsi" w:cstheme="minorHAnsi"/>
          <w:color w:val="333333"/>
        </w:rPr>
        <w:tab/>
      </w:r>
      <w:r>
        <w:rPr>
          <w:rFonts w:asciiTheme="minorHAnsi" w:eastAsia="Arial" w:hAnsiTheme="minorHAnsi" w:cstheme="minorHAnsi"/>
          <w:color w:val="333333"/>
        </w:rPr>
        <w:tab/>
      </w:r>
      <w:r w:rsidR="00616EE7">
        <w:rPr>
          <w:rFonts w:asciiTheme="minorHAnsi" w:eastAsia="Arial" w:hAnsiTheme="minorHAnsi" w:cstheme="minorHAnsi"/>
          <w:color w:val="333333"/>
        </w:rPr>
        <w:tab/>
      </w:r>
      <w:r>
        <w:rPr>
          <w:rFonts w:asciiTheme="minorHAnsi" w:eastAsia="Arial" w:hAnsiTheme="minorHAnsi" w:cstheme="minorHAnsi"/>
          <w:color w:val="333333"/>
        </w:rPr>
        <w:t xml:space="preserve">Publication of appeals timeline on website </w:t>
      </w:r>
    </w:p>
    <w:p w14:paraId="3A51720A" w14:textId="77777777" w:rsidR="009B3B35" w:rsidRDefault="00616EE7"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1</w:t>
      </w:r>
      <w:r w:rsidRPr="00616EE7">
        <w:rPr>
          <w:rFonts w:asciiTheme="minorHAnsi" w:eastAsia="Arial" w:hAnsiTheme="minorHAnsi" w:cstheme="minorHAnsi"/>
          <w:color w:val="333333"/>
          <w:vertAlign w:val="superscript"/>
        </w:rPr>
        <w:t>st</w:t>
      </w:r>
      <w:r>
        <w:rPr>
          <w:rFonts w:asciiTheme="minorHAnsi" w:eastAsia="Arial" w:hAnsiTheme="minorHAnsi" w:cstheme="minorHAnsi"/>
          <w:color w:val="333333"/>
        </w:rPr>
        <w:t xml:space="preserve"> March (or next working day)</w:t>
      </w:r>
      <w:r>
        <w:rPr>
          <w:rFonts w:asciiTheme="minorHAnsi" w:eastAsia="Arial" w:hAnsiTheme="minorHAnsi" w:cstheme="minorHAnsi"/>
          <w:color w:val="333333"/>
        </w:rPr>
        <w:tab/>
        <w:t>National Offer day</w:t>
      </w:r>
      <w:r w:rsidR="009B3B35">
        <w:rPr>
          <w:rFonts w:asciiTheme="minorHAnsi" w:eastAsia="Arial" w:hAnsiTheme="minorHAnsi" w:cstheme="minorHAnsi"/>
          <w:color w:val="333333"/>
        </w:rPr>
        <w:t xml:space="preserve"> for secondary school places </w:t>
      </w:r>
    </w:p>
    <w:p w14:paraId="2F3C7BD5" w14:textId="77777777" w:rsidR="009B3B35" w:rsidRDefault="009B3B35"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April to June</w:t>
      </w:r>
      <w:r>
        <w:rPr>
          <w:rFonts w:asciiTheme="minorHAnsi" w:eastAsia="Arial" w:hAnsiTheme="minorHAnsi" w:cstheme="minorHAnsi"/>
          <w:color w:val="333333"/>
        </w:rPr>
        <w:tab/>
      </w:r>
      <w:r>
        <w:rPr>
          <w:rFonts w:asciiTheme="minorHAnsi" w:eastAsia="Arial" w:hAnsiTheme="minorHAnsi" w:cstheme="minorHAnsi"/>
          <w:color w:val="333333"/>
        </w:rPr>
        <w:tab/>
      </w:r>
      <w:r>
        <w:rPr>
          <w:rFonts w:asciiTheme="minorHAnsi" w:eastAsia="Arial" w:hAnsiTheme="minorHAnsi" w:cstheme="minorHAnsi"/>
          <w:color w:val="333333"/>
        </w:rPr>
        <w:tab/>
        <w:t xml:space="preserve">Appeals process and outcomes </w:t>
      </w:r>
    </w:p>
    <w:p w14:paraId="1C1DCEE3" w14:textId="1F02C896" w:rsidR="00CB1192" w:rsidRPr="007B5474" w:rsidRDefault="003E6B0B" w:rsidP="007B5474">
      <w:pPr>
        <w:pStyle w:val="ListParagraph"/>
        <w:numPr>
          <w:ilvl w:val="0"/>
          <w:numId w:val="11"/>
        </w:numPr>
        <w:spacing w:before="120" w:after="210"/>
        <w:rPr>
          <w:rFonts w:asciiTheme="minorHAnsi" w:eastAsia="Arial" w:hAnsiTheme="minorHAnsi" w:cstheme="minorHAnsi"/>
          <w:color w:val="333333"/>
        </w:rPr>
      </w:pPr>
      <w:r>
        <w:rPr>
          <w:rFonts w:asciiTheme="minorHAnsi" w:eastAsia="Arial" w:hAnsiTheme="minorHAnsi" w:cstheme="minorHAnsi"/>
          <w:color w:val="333333"/>
        </w:rPr>
        <w:t>August</w:t>
      </w:r>
      <w:r w:rsidR="009B3B35">
        <w:rPr>
          <w:rFonts w:asciiTheme="minorHAnsi" w:eastAsia="Arial" w:hAnsiTheme="minorHAnsi" w:cstheme="minorHAnsi"/>
          <w:color w:val="333333"/>
        </w:rPr>
        <w:t xml:space="preserve">/ September </w:t>
      </w:r>
      <w:r w:rsidR="009B3B35">
        <w:rPr>
          <w:rFonts w:asciiTheme="minorHAnsi" w:eastAsia="Arial" w:hAnsiTheme="minorHAnsi" w:cstheme="minorHAnsi"/>
          <w:color w:val="333333"/>
        </w:rPr>
        <w:tab/>
      </w:r>
      <w:r w:rsidR="009B3B35">
        <w:rPr>
          <w:rFonts w:asciiTheme="minorHAnsi" w:eastAsia="Arial" w:hAnsiTheme="minorHAnsi" w:cstheme="minorHAnsi"/>
          <w:color w:val="333333"/>
        </w:rPr>
        <w:tab/>
        <w:t xml:space="preserve">New </w:t>
      </w:r>
      <w:r>
        <w:rPr>
          <w:rFonts w:asciiTheme="minorHAnsi" w:eastAsia="Arial" w:hAnsiTheme="minorHAnsi" w:cstheme="minorHAnsi"/>
          <w:color w:val="333333"/>
        </w:rPr>
        <w:t xml:space="preserve">intake starts secondary school </w:t>
      </w:r>
      <w:r w:rsidR="00616EE7">
        <w:rPr>
          <w:rFonts w:asciiTheme="minorHAnsi" w:eastAsia="Arial" w:hAnsiTheme="minorHAnsi" w:cstheme="minorHAnsi"/>
          <w:color w:val="333333"/>
        </w:rPr>
        <w:t xml:space="preserve"> </w:t>
      </w:r>
    </w:p>
    <w:p w14:paraId="6F97056C" w14:textId="4AF6793D"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 xml:space="preserve">Planned admission number </w:t>
      </w:r>
      <w:r w:rsidR="001343FC">
        <w:rPr>
          <w:rFonts w:asciiTheme="minorHAnsi" w:eastAsia="Arial" w:hAnsiTheme="minorHAnsi" w:cstheme="minorHAnsi"/>
          <w:b/>
          <w:color w:val="333333"/>
        </w:rPr>
        <w:t>(PAN)</w:t>
      </w:r>
      <w:r w:rsidRPr="001C7838">
        <w:rPr>
          <w:rFonts w:asciiTheme="minorHAnsi" w:eastAsia="Arial" w:hAnsiTheme="minorHAnsi" w:cstheme="minorHAnsi"/>
          <w:color w:val="333333"/>
        </w:rPr>
        <w:br/>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will have an admission number of </w:t>
      </w:r>
      <w:r w:rsidR="00CD3F01" w:rsidRPr="001C7838">
        <w:rPr>
          <w:rFonts w:asciiTheme="minorHAnsi" w:eastAsia="Arial" w:hAnsiTheme="minorHAnsi" w:cstheme="minorHAnsi"/>
          <w:color w:val="333333"/>
        </w:rPr>
        <w:t>210</w:t>
      </w:r>
      <w:r w:rsidRPr="001C7838">
        <w:rPr>
          <w:rFonts w:asciiTheme="minorHAnsi" w:eastAsia="Arial" w:hAnsiTheme="minorHAnsi" w:cstheme="minorHAnsi"/>
          <w:color w:val="333333"/>
        </w:rPr>
        <w:t xml:space="preserve"> for entry into year 7.</w:t>
      </w:r>
    </w:p>
    <w:p w14:paraId="0FB7F01B" w14:textId="2AA3F1FC" w:rsidR="00EB4163"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 xml:space="preserve">If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is undersubscribed, any parent that applies will be offered a place. If oversubscribed, it will rank applications in order against its published oversubscription criteria below and return that list to the local authority.</w:t>
      </w:r>
    </w:p>
    <w:p w14:paraId="377E4FFB" w14:textId="31ED1878" w:rsidR="00E60902" w:rsidRPr="00EE32F0" w:rsidRDefault="00E60902" w:rsidP="00F2532C">
      <w:pPr>
        <w:rPr>
          <w:rFonts w:asciiTheme="minorHAnsi" w:hAnsiTheme="minorHAnsi" w:cstheme="minorHAnsi"/>
          <w:b/>
          <w:bCs/>
        </w:rPr>
      </w:pPr>
      <w:r w:rsidRPr="00EE32F0">
        <w:rPr>
          <w:rFonts w:asciiTheme="minorHAnsi" w:hAnsiTheme="minorHAnsi" w:cstheme="minorHAnsi"/>
          <w:b/>
          <w:bCs/>
        </w:rPr>
        <w:t>Late Applications</w:t>
      </w:r>
    </w:p>
    <w:p w14:paraId="0B81F4B1" w14:textId="7291872A" w:rsidR="00B76124" w:rsidRPr="00EE32F0" w:rsidRDefault="00B76124" w:rsidP="00F2532C">
      <w:pPr>
        <w:rPr>
          <w:rFonts w:asciiTheme="minorHAnsi" w:hAnsiTheme="minorHAnsi" w:cstheme="minorHAnsi"/>
        </w:rPr>
      </w:pPr>
      <w:r w:rsidRPr="00EE32F0">
        <w:rPr>
          <w:rFonts w:asciiTheme="minorHAnsi" w:hAnsiTheme="minorHAnsi" w:cstheme="minorHAnsi"/>
          <w:color w:val="000000"/>
        </w:rPr>
        <w:t>Any applications received after the closing date of 31</w:t>
      </w:r>
      <w:r w:rsidR="00F2532C" w:rsidRPr="00EE32F0">
        <w:rPr>
          <w:rFonts w:asciiTheme="minorHAnsi" w:hAnsiTheme="minorHAnsi" w:cstheme="minorHAnsi"/>
          <w:color w:val="000000"/>
          <w:vertAlign w:val="superscript"/>
        </w:rPr>
        <w:t>st</w:t>
      </w:r>
      <w:r w:rsidR="00F2532C" w:rsidRPr="00EE32F0">
        <w:rPr>
          <w:rFonts w:asciiTheme="minorHAnsi" w:hAnsiTheme="minorHAnsi" w:cstheme="minorHAnsi"/>
          <w:color w:val="000000"/>
        </w:rPr>
        <w:t xml:space="preserve"> </w:t>
      </w:r>
      <w:r w:rsidRPr="00EE32F0">
        <w:rPr>
          <w:rFonts w:asciiTheme="minorHAnsi" w:hAnsiTheme="minorHAnsi" w:cstheme="minorHAnsi"/>
          <w:color w:val="000000"/>
        </w:rPr>
        <w:t>October will be accepted but considered onl</w:t>
      </w:r>
      <w:r w:rsidR="00F2532C" w:rsidRPr="00EE32F0">
        <w:rPr>
          <w:rFonts w:asciiTheme="minorHAnsi" w:hAnsiTheme="minorHAnsi" w:cstheme="minorHAnsi"/>
          <w:color w:val="000000"/>
        </w:rPr>
        <w:t>y</w:t>
      </w:r>
      <w:r w:rsidR="009511C9" w:rsidRPr="00EE32F0">
        <w:rPr>
          <w:rFonts w:asciiTheme="minorHAnsi" w:hAnsiTheme="minorHAnsi" w:cstheme="minorHAnsi"/>
          <w:color w:val="000000"/>
        </w:rPr>
        <w:t xml:space="preserve"> </w:t>
      </w:r>
      <w:r w:rsidRPr="00EE32F0">
        <w:rPr>
          <w:rFonts w:asciiTheme="minorHAnsi" w:hAnsiTheme="minorHAnsi" w:cstheme="minorHAnsi"/>
          <w:color w:val="000000"/>
        </w:rPr>
        <w:t>after those received by the closing date.</w:t>
      </w:r>
    </w:p>
    <w:p w14:paraId="1394E3C6" w14:textId="77777777" w:rsidR="00B76124" w:rsidRPr="00EE32F0" w:rsidRDefault="00B76124" w:rsidP="00F2532C">
      <w:pPr>
        <w:rPr>
          <w:rFonts w:asciiTheme="minorHAnsi" w:hAnsiTheme="minorHAnsi" w:cstheme="minorHAnsi"/>
        </w:rPr>
      </w:pPr>
      <w:r w:rsidRPr="00EE32F0">
        <w:rPr>
          <w:rFonts w:asciiTheme="minorHAnsi" w:hAnsiTheme="minorHAnsi" w:cstheme="minorHAnsi"/>
          <w:color w:val="000000"/>
        </w:rPr>
        <w:t>All applications received by the relevant closing date will be considered first. Where there are more applications than places, these will be ordered in accordance with the approved oversubscription criteria set out below.</w:t>
      </w:r>
    </w:p>
    <w:p w14:paraId="51F2E29E" w14:textId="77777777" w:rsidR="00B76124" w:rsidRPr="00EE32F0" w:rsidRDefault="00B76124" w:rsidP="00F2532C">
      <w:pPr>
        <w:rPr>
          <w:rFonts w:asciiTheme="minorHAnsi" w:hAnsiTheme="minorHAnsi" w:cstheme="minorHAnsi"/>
        </w:rPr>
      </w:pPr>
      <w:r w:rsidRPr="00EE32F0">
        <w:rPr>
          <w:rFonts w:asciiTheme="minorHAnsi" w:hAnsiTheme="minorHAnsi" w:cstheme="minorHAnsi"/>
          <w:color w:val="000000"/>
        </w:rPr>
        <w:lastRenderedPageBreak/>
        <w:t>All late applications received after the 31st of October will be considered after those that have been received on-time. If an application is late due to exceptional circumstances a request can be made to the Academy to take those circumstances into account. It is for the applicant to provide documentary evidence of the reason for lateness this must be with the Academy no later than no later than 31st January in the Admission Year. This will be reviewed, and written reasons will be provided for any decision.</w:t>
      </w:r>
    </w:p>
    <w:p w14:paraId="6DECB05F" w14:textId="77777777" w:rsidR="00B76124" w:rsidRPr="00EE32F0" w:rsidRDefault="00B76124" w:rsidP="00F2532C">
      <w:pPr>
        <w:rPr>
          <w:rFonts w:asciiTheme="minorHAnsi" w:hAnsiTheme="minorHAnsi" w:cstheme="minorHAnsi"/>
          <w:color w:val="000000"/>
        </w:rPr>
      </w:pPr>
      <w:r w:rsidRPr="00EE32F0">
        <w:rPr>
          <w:rFonts w:asciiTheme="minorHAnsi" w:hAnsiTheme="minorHAnsi" w:cstheme="minorHAnsi"/>
          <w:color w:val="000000"/>
        </w:rPr>
        <w:t>It is the legal responsibility for the Local Authority where the child resides to co-ordinate this process for Year 7 admissions.</w:t>
      </w:r>
    </w:p>
    <w:p w14:paraId="729A968B" w14:textId="667DF9E1" w:rsidR="00B0269E" w:rsidRPr="00B0269E" w:rsidRDefault="00B0269E" w:rsidP="00B0269E">
      <w:pPr>
        <w:rPr>
          <w:b/>
          <w:bCs/>
        </w:rPr>
      </w:pPr>
      <w:r w:rsidRPr="00EE32F0">
        <w:rPr>
          <w:rFonts w:asciiTheme="minorHAnsi" w:hAnsiTheme="minorHAnsi" w:cstheme="minorHAnsi"/>
          <w:b/>
          <w:bCs/>
        </w:rPr>
        <w:t>Decisions</w:t>
      </w:r>
    </w:p>
    <w:p w14:paraId="2F8E4A88" w14:textId="3C2B83B1" w:rsidR="00B0269E" w:rsidRPr="00B0269E" w:rsidRDefault="00B0269E" w:rsidP="00B0269E">
      <w:r w:rsidRPr="00B0269E">
        <w:t xml:space="preserve">All decisions about admissions will be made using this policy and relevant oversubscription criteria for </w:t>
      </w:r>
      <w:r>
        <w:t>Welland Park</w:t>
      </w:r>
      <w:r w:rsidRPr="00B0269E">
        <w:t xml:space="preserve"> Academy.</w:t>
      </w:r>
    </w:p>
    <w:p w14:paraId="00CE1CF3" w14:textId="77777777" w:rsidR="00B0269E" w:rsidRPr="00B0269E" w:rsidRDefault="00B0269E" w:rsidP="00B0269E">
      <w:r w:rsidRPr="00B0269E">
        <w:t>All offers for normal admission round Year 7 places will be made on National Offer Day 1st March, or the next working day by the home Local Authority.</w:t>
      </w:r>
    </w:p>
    <w:p w14:paraId="7E394C13" w14:textId="4BB585BD" w:rsidR="00B0269E" w:rsidRDefault="00B0269E" w:rsidP="00B0269E">
      <w:r w:rsidRPr="00B0269E">
        <w:t>All offers for in-year places will be made</w:t>
      </w:r>
      <w:r w:rsidR="002E2E96">
        <w:t xml:space="preserve"> within 15 days. </w:t>
      </w:r>
    </w:p>
    <w:p w14:paraId="1E82F6A1" w14:textId="0B5A95F4"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Oversubscription criteria</w:t>
      </w:r>
      <w:r w:rsidRPr="001C7838">
        <w:rPr>
          <w:rFonts w:asciiTheme="minorHAnsi" w:eastAsia="Arial" w:hAnsiTheme="minorHAnsi" w:cstheme="minorHAnsi"/>
          <w:color w:val="333333"/>
        </w:rPr>
        <w:br/>
        <w:t>Where</w:t>
      </w:r>
      <w:r w:rsidR="00AD71C9" w:rsidRPr="001C7838">
        <w:rPr>
          <w:rFonts w:asciiTheme="minorHAnsi" w:eastAsia="Arial" w:hAnsiTheme="minorHAnsi" w:cstheme="minorHAnsi"/>
          <w:color w:val="333333"/>
        </w:rPr>
        <w:t xml:space="preserve"> </w:t>
      </w:r>
      <w:r w:rsidRPr="001C7838">
        <w:rPr>
          <w:rFonts w:asciiTheme="minorHAnsi" w:eastAsia="Arial" w:hAnsiTheme="minorHAnsi" w:cstheme="minorHAnsi"/>
          <w:color w:val="333333"/>
        </w:rPr>
        <w:t xml:space="preserve">there are more applications for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than there are places available and, after the admission of children with an education, health and care plan (EHCP) where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is named in the plan, the following criteria (in the order listed) will be used to allocate places: </w:t>
      </w:r>
    </w:p>
    <w:p w14:paraId="213C4885" w14:textId="77777777" w:rsidR="00EB4163" w:rsidRPr="001C7838" w:rsidRDefault="004367AE">
      <w:pPr>
        <w:spacing w:after="0"/>
        <w:rPr>
          <w:rFonts w:asciiTheme="minorHAnsi" w:eastAsia="Arial" w:hAnsiTheme="minorHAnsi" w:cstheme="minorHAnsi"/>
          <w:color w:val="222222"/>
        </w:rPr>
      </w:pPr>
      <w:r w:rsidRPr="001C7838">
        <w:rPr>
          <w:rFonts w:asciiTheme="minorHAnsi" w:eastAsia="Arial" w:hAnsiTheme="minorHAnsi" w:cstheme="minorHAnsi"/>
          <w:color w:val="333333"/>
        </w:rPr>
        <w:t xml:space="preserve">1. A 'looked after child' or a child who was previously looked after, </w:t>
      </w:r>
      <w:r w:rsidRPr="001C7838">
        <w:rPr>
          <w:rFonts w:asciiTheme="minorHAnsi" w:eastAsia="Arial" w:hAnsiTheme="minorHAnsi" w:cstheme="minorHAnsi"/>
          <w:color w:val="222222"/>
        </w:rPr>
        <w:t>including those children who appear (to the admission authority) to have been in state care outside of England and ceased to be in state care as a result of being adopted.</w:t>
      </w:r>
      <w:r w:rsidRPr="001C7838">
        <w:rPr>
          <w:rFonts w:asciiTheme="minorHAnsi" w:eastAsia="Arial" w:hAnsiTheme="minorHAnsi" w:cstheme="minorHAnsi"/>
          <w:color w:val="333333"/>
        </w:rPr>
        <w:t xml:space="preserve"> A looked after child is a child who is (a) in the care of a local authority, or (b) being provided with accommodation by a local authority in the exercise of their social services functions (see the definition in section 22(1) of the Children Act 1989). </w:t>
      </w:r>
      <w:r w:rsidRPr="001C7838">
        <w:rPr>
          <w:rFonts w:asciiTheme="minorHAnsi" w:eastAsia="Arial" w:hAnsiTheme="minorHAnsi" w:cstheme="minorHAnsi"/>
          <w:color w:val="222222"/>
        </w:rPr>
        <w:t xml:space="preserve">Previously looked after children are children who were looked after but ceased to be so because they were adopted (or became subject to </w:t>
      </w:r>
      <w:proofErr w:type="gramStart"/>
      <w:r w:rsidRPr="001C7838">
        <w:rPr>
          <w:rFonts w:asciiTheme="minorHAnsi" w:eastAsia="Arial" w:hAnsiTheme="minorHAnsi" w:cstheme="minorHAnsi"/>
          <w:color w:val="222222"/>
        </w:rPr>
        <w:t>a child arrangements</w:t>
      </w:r>
      <w:proofErr w:type="gramEnd"/>
      <w:r w:rsidRPr="001C7838">
        <w:rPr>
          <w:rFonts w:asciiTheme="minorHAnsi" w:eastAsia="Arial" w:hAnsiTheme="minorHAnsi" w:cstheme="minorHAnsi"/>
          <w:color w:val="222222"/>
        </w:rPr>
        <w:t xml:space="preserve"> order or special guardianship order).</w:t>
      </w:r>
      <w:r w:rsidRPr="001C7838">
        <w:rPr>
          <w:rFonts w:asciiTheme="minorHAnsi" w:eastAsia="Arial" w:hAnsiTheme="minorHAnsi" w:cstheme="minorHAnsi"/>
          <w:color w:val="222222"/>
        </w:rPr>
        <w:br/>
      </w:r>
    </w:p>
    <w:p w14:paraId="20B6DB7A" w14:textId="14E70320" w:rsidR="008F4AF2" w:rsidRPr="001C7838" w:rsidRDefault="004367AE">
      <w:pPr>
        <w:spacing w:after="0"/>
        <w:rPr>
          <w:rFonts w:asciiTheme="minorHAnsi" w:eastAsia="Arial" w:hAnsiTheme="minorHAnsi" w:cstheme="minorHAnsi"/>
          <w:color w:val="333333"/>
        </w:rPr>
      </w:pPr>
      <w:r w:rsidRPr="001C7838">
        <w:rPr>
          <w:rFonts w:asciiTheme="minorHAnsi" w:eastAsia="Arial" w:hAnsiTheme="minorHAnsi" w:cstheme="minorHAnsi"/>
          <w:color w:val="333333"/>
        </w:rPr>
        <w:t xml:space="preserve">2. Children who live in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catchment area for the majority of the school week, with priority for admission given to those children who live nearest to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as the crow flies. This Catchment area is available on the school website and </w:t>
      </w:r>
    </w:p>
    <w:p w14:paraId="220EA3E6" w14:textId="3D2EB17F" w:rsidR="00EB4163" w:rsidRPr="001C7838" w:rsidRDefault="004367AE">
      <w:pPr>
        <w:spacing w:after="0"/>
        <w:rPr>
          <w:rFonts w:asciiTheme="minorHAnsi" w:eastAsia="Arial" w:hAnsiTheme="minorHAnsi" w:cstheme="minorHAnsi"/>
          <w:color w:val="333333"/>
        </w:rPr>
      </w:pPr>
      <w:r w:rsidRPr="001C7838">
        <w:rPr>
          <w:rFonts w:asciiTheme="minorHAnsi" w:eastAsia="Arial" w:hAnsiTheme="minorHAnsi" w:cstheme="minorHAnsi"/>
          <w:color w:val="333333"/>
        </w:rPr>
        <w:t xml:space="preserve">a copy is also attached to this document.  A larger copy of the catchment area map is available from the school office.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catchment area is the sum of the catchment areas of the feeder schools listed in criteria 4.  </w:t>
      </w:r>
    </w:p>
    <w:p w14:paraId="26B27A75" w14:textId="77777777" w:rsidR="00EB4163" w:rsidRPr="001C7838" w:rsidRDefault="00EB4163">
      <w:pPr>
        <w:spacing w:after="0"/>
        <w:rPr>
          <w:rFonts w:asciiTheme="minorHAnsi" w:eastAsia="Arial" w:hAnsiTheme="minorHAnsi" w:cstheme="minorHAnsi"/>
          <w:color w:val="333333"/>
        </w:rPr>
      </w:pPr>
    </w:p>
    <w:p w14:paraId="2810B46B" w14:textId="0158F4DD" w:rsidR="00EB4163" w:rsidRDefault="004367AE">
      <w:pPr>
        <w:spacing w:after="0"/>
        <w:rPr>
          <w:rFonts w:asciiTheme="minorHAnsi" w:eastAsia="Arial" w:hAnsiTheme="minorHAnsi" w:cstheme="minorHAnsi"/>
          <w:color w:val="333333"/>
        </w:rPr>
      </w:pPr>
      <w:r w:rsidRPr="001C7838">
        <w:rPr>
          <w:rFonts w:asciiTheme="minorHAnsi" w:eastAsia="Arial" w:hAnsiTheme="minorHAnsi" w:cstheme="minorHAnsi"/>
          <w:color w:val="333333"/>
        </w:rPr>
        <w:t xml:space="preserve">3. Children who have a brother or sister attending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at the time of application, with priority for admission given to those children who live nearest to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as the crow files. For these arrangements the term brother or sister includes half brother or sister or legally adopted child being regarded as the brother or sister.</w:t>
      </w:r>
    </w:p>
    <w:p w14:paraId="144BC872" w14:textId="77777777" w:rsidR="008F2C36" w:rsidRDefault="008F2C36">
      <w:pPr>
        <w:spacing w:after="0"/>
        <w:rPr>
          <w:rFonts w:asciiTheme="minorHAnsi" w:eastAsia="Arial" w:hAnsiTheme="minorHAnsi" w:cstheme="minorHAnsi"/>
          <w:color w:val="333333"/>
        </w:rPr>
      </w:pPr>
    </w:p>
    <w:p w14:paraId="7DEF28EF" w14:textId="2C80243E" w:rsidR="008F2C36" w:rsidRPr="001C7838" w:rsidRDefault="008F2C36">
      <w:pPr>
        <w:spacing w:after="0"/>
        <w:rPr>
          <w:rFonts w:asciiTheme="minorHAnsi" w:eastAsia="Arial" w:hAnsiTheme="minorHAnsi" w:cstheme="minorHAnsi"/>
          <w:color w:val="333333"/>
        </w:rPr>
      </w:pPr>
      <w:r>
        <w:rPr>
          <w:rFonts w:asciiTheme="minorHAnsi" w:eastAsia="Arial" w:hAnsiTheme="minorHAnsi" w:cstheme="minorHAnsi"/>
          <w:color w:val="333333"/>
        </w:rPr>
        <w:lastRenderedPageBreak/>
        <w:t xml:space="preserve">4. </w:t>
      </w:r>
      <w:r w:rsidR="003A174B">
        <w:rPr>
          <w:rFonts w:asciiTheme="minorHAnsi" w:eastAsia="Arial" w:hAnsiTheme="minorHAnsi" w:cstheme="minorHAnsi"/>
          <w:color w:val="000000"/>
        </w:rPr>
        <w:t>Children</w:t>
      </w:r>
      <w:r>
        <w:rPr>
          <w:rFonts w:asciiTheme="minorHAnsi" w:eastAsia="Arial" w:hAnsiTheme="minorHAnsi" w:cstheme="minorHAnsi"/>
          <w:color w:val="000000"/>
        </w:rPr>
        <w:t xml:space="preserve"> who have a serious medical condition or exceptional social or domestic needs that make it essential they attend the school requested. (Professional documentation confirming the situation must be submitted with the application.)</w:t>
      </w:r>
    </w:p>
    <w:p w14:paraId="23E64583" w14:textId="05890B37" w:rsidR="00EB4163" w:rsidRPr="001C7838" w:rsidRDefault="003A174B">
      <w:pPr>
        <w:spacing w:before="120" w:after="210"/>
        <w:rPr>
          <w:rFonts w:asciiTheme="minorHAnsi" w:eastAsia="Arial" w:hAnsiTheme="minorHAnsi" w:cstheme="minorHAnsi"/>
          <w:color w:val="333333"/>
        </w:rPr>
      </w:pPr>
      <w:r>
        <w:rPr>
          <w:rFonts w:asciiTheme="minorHAnsi" w:eastAsia="Arial" w:hAnsiTheme="minorHAnsi" w:cstheme="minorHAnsi"/>
          <w:color w:val="333333"/>
        </w:rPr>
        <w:t>5</w:t>
      </w:r>
      <w:r w:rsidR="004367AE" w:rsidRPr="001C7838">
        <w:rPr>
          <w:rFonts w:asciiTheme="minorHAnsi" w:eastAsia="Arial" w:hAnsiTheme="minorHAnsi" w:cstheme="minorHAnsi"/>
          <w:color w:val="333333"/>
        </w:rPr>
        <w:t xml:space="preserve">. Children currently attending a catchment feeder primary school, with priority for admission given to those children who live nearest to </w:t>
      </w:r>
      <w:r w:rsidR="00CD3F01"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as the crow files.</w:t>
      </w:r>
    </w:p>
    <w:p w14:paraId="540587DB" w14:textId="77777777" w:rsidR="00EB4163" w:rsidRPr="001C7838" w:rsidRDefault="004367AE">
      <w:pPr>
        <w:rPr>
          <w:rFonts w:asciiTheme="minorHAnsi" w:eastAsia="Arial" w:hAnsiTheme="minorHAnsi" w:cstheme="minorHAnsi"/>
          <w:color w:val="333333"/>
        </w:rPr>
      </w:pPr>
      <w:r w:rsidRPr="001C7838">
        <w:rPr>
          <w:rFonts w:asciiTheme="minorHAnsi" w:eastAsia="Arial" w:hAnsiTheme="minorHAnsi" w:cstheme="minorHAnsi"/>
          <w:color w:val="333333"/>
        </w:rPr>
        <w:t xml:space="preserve">Catchment feeder schools are: </w:t>
      </w:r>
    </w:p>
    <w:p w14:paraId="1485ADB2" w14:textId="75EEBA53" w:rsidR="00531998" w:rsidRPr="001C7838" w:rsidRDefault="00531998" w:rsidP="6C5EAA01">
      <w:pPr>
        <w:ind w:left="720"/>
        <w:rPr>
          <w:rFonts w:asciiTheme="minorHAnsi" w:eastAsia="Arial" w:hAnsiTheme="minorHAnsi" w:cstheme="minorBidi"/>
          <w:b/>
          <w:bCs/>
          <w:color w:val="000000" w:themeColor="text1"/>
        </w:rPr>
      </w:pPr>
      <w:r w:rsidRPr="6C5EAA01">
        <w:rPr>
          <w:rFonts w:asciiTheme="minorHAnsi" w:eastAsia="Arial" w:hAnsiTheme="minorHAnsi" w:cstheme="minorBidi"/>
          <w:b/>
          <w:bCs/>
          <w:color w:val="000000" w:themeColor="text1"/>
        </w:rPr>
        <w:t xml:space="preserve">Little Bowden, Farndon Fields, St Joseph’s, </w:t>
      </w:r>
      <w:proofErr w:type="spellStart"/>
      <w:r w:rsidRPr="6C5EAA01">
        <w:rPr>
          <w:rFonts w:asciiTheme="minorHAnsi" w:eastAsia="Arial" w:hAnsiTheme="minorHAnsi" w:cstheme="minorBidi"/>
          <w:b/>
          <w:bCs/>
          <w:color w:val="000000" w:themeColor="text1"/>
        </w:rPr>
        <w:t>Lubenham</w:t>
      </w:r>
      <w:proofErr w:type="spellEnd"/>
      <w:r w:rsidRPr="6C5EAA01">
        <w:rPr>
          <w:rFonts w:asciiTheme="minorHAnsi" w:eastAsia="Arial" w:hAnsiTheme="minorHAnsi" w:cstheme="minorBidi"/>
          <w:b/>
          <w:bCs/>
          <w:color w:val="000000" w:themeColor="text1"/>
        </w:rPr>
        <w:t>, Great Bowden, Ridgeway, Meadowdale, Foxton, Church Langton, Market Harborough Church of England</w:t>
      </w:r>
      <w:r w:rsidR="7F5B78C8" w:rsidRPr="6C5EAA01">
        <w:rPr>
          <w:rFonts w:asciiTheme="minorHAnsi" w:eastAsia="Arial" w:hAnsiTheme="minorHAnsi" w:cstheme="minorBidi"/>
          <w:b/>
          <w:bCs/>
          <w:color w:val="000000" w:themeColor="text1"/>
        </w:rPr>
        <w:t xml:space="preserve">, </w:t>
      </w:r>
      <w:proofErr w:type="spellStart"/>
      <w:r w:rsidRPr="6C5EAA01">
        <w:rPr>
          <w:rFonts w:asciiTheme="minorHAnsi" w:eastAsia="Arial" w:hAnsiTheme="minorHAnsi" w:cstheme="minorBidi"/>
          <w:b/>
          <w:bCs/>
          <w:color w:val="000000" w:themeColor="text1"/>
        </w:rPr>
        <w:t>Billesdon</w:t>
      </w:r>
      <w:proofErr w:type="spellEnd"/>
      <w:r w:rsidR="327E795A" w:rsidRPr="6C5EAA01">
        <w:rPr>
          <w:rFonts w:asciiTheme="minorHAnsi" w:eastAsia="Arial" w:hAnsiTheme="minorHAnsi" w:cstheme="minorBidi"/>
          <w:b/>
          <w:bCs/>
          <w:color w:val="000000" w:themeColor="text1"/>
        </w:rPr>
        <w:t xml:space="preserve"> and Husbands Bosworth</w:t>
      </w:r>
      <w:r w:rsidRPr="6C5EAA01">
        <w:rPr>
          <w:rFonts w:asciiTheme="minorHAnsi" w:eastAsia="Arial" w:hAnsiTheme="minorHAnsi" w:cstheme="minorBidi"/>
          <w:b/>
          <w:bCs/>
          <w:color w:val="000000" w:themeColor="text1"/>
        </w:rPr>
        <w:t>.</w:t>
      </w:r>
    </w:p>
    <w:p w14:paraId="0C27C9EA" w14:textId="6E892481" w:rsidR="00EB4163" w:rsidRPr="001C7838" w:rsidRDefault="004367AE">
      <w:pPr>
        <w:rPr>
          <w:rFonts w:asciiTheme="minorHAnsi" w:eastAsia="Arial" w:hAnsiTheme="minorHAnsi" w:cstheme="minorHAnsi"/>
        </w:rPr>
      </w:pPr>
      <w:r w:rsidRPr="001C7838">
        <w:rPr>
          <w:rFonts w:asciiTheme="minorHAnsi" w:eastAsia="Arial" w:hAnsiTheme="minorHAnsi" w:cstheme="minorHAnsi"/>
          <w:color w:val="333333"/>
        </w:rPr>
        <w:t> </w:t>
      </w:r>
      <w:r w:rsidRPr="001C7838">
        <w:rPr>
          <w:rFonts w:asciiTheme="minorHAnsi" w:eastAsia="Arial" w:hAnsiTheme="minorHAnsi" w:cstheme="minorHAnsi"/>
        </w:rPr>
        <w:br/>
      </w:r>
      <w:r w:rsidR="00515719">
        <w:rPr>
          <w:rFonts w:asciiTheme="minorHAnsi" w:eastAsia="Arial" w:hAnsiTheme="minorHAnsi" w:cstheme="minorHAnsi"/>
          <w:color w:val="333333"/>
        </w:rPr>
        <w:t>6</w:t>
      </w:r>
      <w:r w:rsidRPr="001C7838">
        <w:rPr>
          <w:rFonts w:asciiTheme="minorHAnsi" w:eastAsia="Arial" w:hAnsiTheme="minorHAnsi" w:cstheme="minorHAnsi"/>
          <w:color w:val="333333"/>
        </w:rPr>
        <w:t xml:space="preserve">. Other children, with priority for admission given to children who live nearest to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as the crow flies. </w:t>
      </w:r>
    </w:p>
    <w:p w14:paraId="6D79CD61" w14:textId="77777777"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Notes:</w:t>
      </w:r>
      <w:r w:rsidRPr="001C7838">
        <w:rPr>
          <w:rFonts w:asciiTheme="minorHAnsi" w:eastAsia="Arial" w:hAnsiTheme="minorHAnsi" w:cstheme="minorHAnsi"/>
          <w:color w:val="333333"/>
        </w:rPr>
        <w:br/>
        <w:t>Where any priority due to distance is applied, it will be measured in a straight line or “as the crow flies” from the point that the child’s home meets the public highway to the school’s main designated front pedestrian gate. This will be measured using a computerised mapping system.</w:t>
      </w:r>
    </w:p>
    <w:p w14:paraId="74C8E4FE" w14:textId="77777777"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Where two or more children receive equal admission priority given the above criteria, random allocation will be used as a tie-break in any criterion to decide who has highest priority for admission. This process will be independently verified.</w:t>
      </w:r>
    </w:p>
    <w:p w14:paraId="5A05CDB2" w14:textId="7B1EC621" w:rsidR="00EB4163" w:rsidRPr="001C7838" w:rsidRDefault="00CD3F01">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may need to ask for further information or documentation when applying the oversubscription criteria, this may include, but is not limited to:</w:t>
      </w:r>
    </w:p>
    <w:p w14:paraId="2BB11562" w14:textId="77777777" w:rsidR="00EB4163" w:rsidRPr="001C7838" w:rsidRDefault="004367AE" w:rsidP="00CD3F01">
      <w:pPr>
        <w:pStyle w:val="ListParagraph"/>
        <w:numPr>
          <w:ilvl w:val="0"/>
          <w:numId w:val="6"/>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Address / residency</w:t>
      </w:r>
    </w:p>
    <w:p w14:paraId="438E23C6" w14:textId="77777777" w:rsidR="00EB4163" w:rsidRPr="001C7838" w:rsidRDefault="004367AE" w:rsidP="00CD3F01">
      <w:pPr>
        <w:pStyle w:val="ListParagraph"/>
        <w:numPr>
          <w:ilvl w:val="0"/>
          <w:numId w:val="6"/>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Child’s date of birth  </w:t>
      </w:r>
    </w:p>
    <w:p w14:paraId="5E9D7C53" w14:textId="5274C798" w:rsidR="00EB4163" w:rsidRPr="001C7838" w:rsidRDefault="004367AE" w:rsidP="00CD3F01">
      <w:pPr>
        <w:pStyle w:val="ListParagraph"/>
        <w:numPr>
          <w:ilvl w:val="0"/>
          <w:numId w:val="6"/>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A copy of an adoption order, residence order or special guardianship order and a letter from the local authority that last looked after the child confirming that he or she was looked after immediately prior to that order being made. </w:t>
      </w:r>
    </w:p>
    <w:p w14:paraId="5AB775C2" w14:textId="77777777"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 xml:space="preserve">All preferences are collated and prioritised in line with the oversubscription criteria. Parents then receive an offer from the local authority at the highest preference school at which a place is available on </w:t>
      </w:r>
      <w:r w:rsidRPr="001C7838">
        <w:rPr>
          <w:rFonts w:asciiTheme="minorHAnsi" w:eastAsia="Arial" w:hAnsiTheme="minorHAnsi" w:cstheme="minorHAnsi"/>
          <w:b/>
          <w:color w:val="333333"/>
        </w:rPr>
        <w:t xml:space="preserve">1st March </w:t>
      </w:r>
      <w:r w:rsidRPr="001C7838">
        <w:rPr>
          <w:rFonts w:asciiTheme="minorHAnsi" w:eastAsia="Arial" w:hAnsiTheme="minorHAnsi" w:cstheme="minorHAnsi"/>
          <w:color w:val="333333"/>
        </w:rPr>
        <w:t>or the first working day thereafter in the year in which the child will be admitted.</w:t>
      </w:r>
    </w:p>
    <w:p w14:paraId="4B2D8C1C" w14:textId="347590A9"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Right to appeal</w:t>
      </w:r>
      <w:r w:rsidRPr="001C7838">
        <w:rPr>
          <w:rFonts w:asciiTheme="minorHAnsi" w:eastAsia="Arial" w:hAnsiTheme="minorHAnsi" w:cstheme="minorHAnsi"/>
          <w:color w:val="333333"/>
        </w:rPr>
        <w:br/>
        <w:t xml:space="preserve">Parents have the right to appeal against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’s decision to refuse admission.</w:t>
      </w:r>
    </w:p>
    <w:p w14:paraId="2D64F8F2" w14:textId="0B96F71F"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 xml:space="preserve">When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(or the Local Authority in their coordination role) informs a parent of a decision to refuse their child a place at the school, it will include: </w:t>
      </w:r>
    </w:p>
    <w:p w14:paraId="15AF2F89" w14:textId="77777777" w:rsidR="00EB4163" w:rsidRPr="001C7838" w:rsidRDefault="004367AE" w:rsidP="00CD3F01">
      <w:pPr>
        <w:pStyle w:val="ListParagraph"/>
        <w:numPr>
          <w:ilvl w:val="0"/>
          <w:numId w:val="8"/>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The reason why admission was refused.  </w:t>
      </w:r>
    </w:p>
    <w:p w14:paraId="7CBF6984" w14:textId="77777777" w:rsidR="00EB4163" w:rsidRPr="001C7838" w:rsidRDefault="004367AE" w:rsidP="00CD3F01">
      <w:pPr>
        <w:pStyle w:val="ListParagraph"/>
        <w:numPr>
          <w:ilvl w:val="0"/>
          <w:numId w:val="8"/>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Information about the right to appeal.  </w:t>
      </w:r>
    </w:p>
    <w:p w14:paraId="563FE97C" w14:textId="77777777" w:rsidR="00EB4163" w:rsidRPr="001C7838" w:rsidRDefault="004367AE" w:rsidP="00CD3F01">
      <w:pPr>
        <w:pStyle w:val="ListParagraph"/>
        <w:numPr>
          <w:ilvl w:val="0"/>
          <w:numId w:val="8"/>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The contact details for making an appeal.  </w:t>
      </w:r>
    </w:p>
    <w:p w14:paraId="6CED0FB0" w14:textId="77777777"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lastRenderedPageBreak/>
        <w:t>Parents will be informed that, if they wish to appeal, they must set out their grounds for appeal in writing. </w:t>
      </w:r>
    </w:p>
    <w:p w14:paraId="5D7FC461" w14:textId="718304B9" w:rsidR="00EB4163" w:rsidRPr="001C7838" w:rsidRDefault="00CD3F01">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will establish an independent appeals panel to hear the appeal. The panel will decide whether to uphold or dismiss the appeal. Where a panel upholds the appeal </w:t>
      </w:r>
      <w:r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is required to admit the child.</w:t>
      </w:r>
    </w:p>
    <w:p w14:paraId="099D9761" w14:textId="57F3E08D"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Withdrawing an offer or a place</w:t>
      </w:r>
      <w:r w:rsidRPr="001C7838">
        <w:rPr>
          <w:rFonts w:asciiTheme="minorHAnsi" w:eastAsia="Arial" w:hAnsiTheme="minorHAnsi" w:cstheme="minorHAnsi"/>
          <w:color w:val="333333"/>
        </w:rPr>
        <w:br/>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will withdraw an offer if: </w:t>
      </w:r>
    </w:p>
    <w:p w14:paraId="7DC52B6B" w14:textId="77777777" w:rsidR="00EB4163" w:rsidRPr="001C7838" w:rsidRDefault="004367AE" w:rsidP="00CD3F01">
      <w:pPr>
        <w:pStyle w:val="ListParagraph"/>
        <w:numPr>
          <w:ilvl w:val="0"/>
          <w:numId w:val="9"/>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It is established that the offer was obtained through a fraudulent or intentionally misleading application.  </w:t>
      </w:r>
    </w:p>
    <w:p w14:paraId="101F9725" w14:textId="77777777" w:rsidR="00EB4163" w:rsidRPr="001C7838" w:rsidRDefault="004367AE" w:rsidP="00CD3F01">
      <w:pPr>
        <w:pStyle w:val="ListParagraph"/>
        <w:numPr>
          <w:ilvl w:val="0"/>
          <w:numId w:val="9"/>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A parent has not responded within a reasonable period of time to the offer of a place (14 calendar days).  During this 14-day period the parent will be notified that the offer may be withdrawn and given an opportunity to respond and explain.  </w:t>
      </w:r>
    </w:p>
    <w:p w14:paraId="26F60FE1" w14:textId="77777777" w:rsidR="00EB4163" w:rsidRPr="001C7838" w:rsidRDefault="004367AE" w:rsidP="00CD3F01">
      <w:pPr>
        <w:pStyle w:val="ListParagraph"/>
        <w:numPr>
          <w:ilvl w:val="0"/>
          <w:numId w:val="9"/>
        </w:numPr>
        <w:spacing w:before="75" w:after="75"/>
        <w:rPr>
          <w:rFonts w:asciiTheme="minorHAnsi" w:eastAsia="Arial" w:hAnsiTheme="minorHAnsi" w:cstheme="minorHAnsi"/>
          <w:color w:val="333333"/>
        </w:rPr>
      </w:pPr>
      <w:r w:rsidRPr="001C7838">
        <w:rPr>
          <w:rFonts w:asciiTheme="minorHAnsi" w:eastAsia="Arial" w:hAnsiTheme="minorHAnsi" w:cstheme="minorHAnsi"/>
          <w:color w:val="333333"/>
        </w:rPr>
        <w:t xml:space="preserve">It has been offered in error.  </w:t>
      </w:r>
    </w:p>
    <w:p w14:paraId="48CBEF5F" w14:textId="6E2418D4" w:rsidR="00EB4163" w:rsidRPr="001C7838" w:rsidRDefault="00CD3F01">
      <w:pPr>
        <w:spacing w:before="120" w:after="210"/>
        <w:rPr>
          <w:rFonts w:asciiTheme="minorHAnsi" w:eastAsia="Arial" w:hAnsiTheme="minorHAnsi" w:cstheme="minorHAnsi"/>
          <w:color w:val="333333"/>
        </w:rPr>
      </w:pPr>
      <w:r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will not withdraw a place once a child has started at </w:t>
      </w:r>
      <w:r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except where that place was fraudulently obtained.</w:t>
      </w:r>
    </w:p>
    <w:p w14:paraId="52AAF809" w14:textId="2494E279" w:rsidR="00EB4163" w:rsidRPr="001C7838" w:rsidRDefault="004367AE">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Waiting list</w:t>
      </w:r>
      <w:r w:rsidRPr="001C7838">
        <w:rPr>
          <w:rFonts w:asciiTheme="minorHAnsi" w:eastAsia="Arial" w:hAnsiTheme="minorHAnsi" w:cstheme="minorHAnsi"/>
          <w:color w:val="333333"/>
        </w:rPr>
        <w:br/>
        <w:t xml:space="preserve">If </w:t>
      </w:r>
      <w:r w:rsidR="00CD3F01" w:rsidRPr="001C7838">
        <w:rPr>
          <w:rFonts w:asciiTheme="minorHAnsi" w:eastAsia="Arial" w:hAnsiTheme="minorHAnsi" w:cstheme="minorHAnsi"/>
          <w:color w:val="333333"/>
        </w:rPr>
        <w:t>Welland Park Academy</w:t>
      </w:r>
      <w:r w:rsidRPr="001C7838">
        <w:rPr>
          <w:rFonts w:asciiTheme="minorHAnsi" w:eastAsia="Arial" w:hAnsiTheme="minorHAnsi" w:cstheme="minorHAnsi"/>
          <w:color w:val="333333"/>
        </w:rPr>
        <w:t xml:space="preserve"> is oversubscribed, it will maintain a clear, fair and objective waiting list. Priority will continue to be based upon the oversubscription criteria.  The waiting list will be maintained for the first academic term in the year of admission.</w:t>
      </w:r>
    </w:p>
    <w:p w14:paraId="03FA5A06" w14:textId="4E9699FD" w:rsidR="00EB4163" w:rsidRPr="001C7838" w:rsidRDefault="008F4AF2">
      <w:pPr>
        <w:spacing w:before="120" w:after="210"/>
        <w:rPr>
          <w:rFonts w:asciiTheme="minorHAnsi" w:eastAsia="Arial" w:hAnsiTheme="minorHAnsi" w:cstheme="minorHAnsi"/>
          <w:color w:val="333333"/>
        </w:rPr>
      </w:pPr>
      <w:r w:rsidRPr="001C7838">
        <w:rPr>
          <w:rFonts w:asciiTheme="minorHAnsi" w:eastAsia="Arial" w:hAnsiTheme="minorHAnsi" w:cstheme="minorHAnsi"/>
          <w:b/>
          <w:color w:val="333333"/>
        </w:rPr>
        <w:t>In-</w:t>
      </w:r>
      <w:r w:rsidR="004367AE" w:rsidRPr="001C7838">
        <w:rPr>
          <w:rFonts w:asciiTheme="minorHAnsi" w:eastAsia="Arial" w:hAnsiTheme="minorHAnsi" w:cstheme="minorHAnsi"/>
          <w:b/>
          <w:color w:val="333333"/>
        </w:rPr>
        <w:t>year applications</w:t>
      </w:r>
      <w:r w:rsidR="004367AE" w:rsidRPr="001C7838">
        <w:rPr>
          <w:rFonts w:asciiTheme="minorHAnsi" w:eastAsia="Arial" w:hAnsiTheme="minorHAnsi" w:cstheme="minorHAnsi"/>
          <w:color w:val="333333"/>
        </w:rPr>
        <w:br/>
      </w:r>
      <w:r w:rsidR="00CD3F01" w:rsidRPr="001C7838">
        <w:rPr>
          <w:rFonts w:asciiTheme="minorHAnsi" w:eastAsia="Arial" w:hAnsiTheme="minorHAnsi" w:cstheme="minorHAnsi"/>
          <w:color w:val="333333"/>
        </w:rPr>
        <w:t>Welland Park Academy</w:t>
      </w:r>
      <w:r w:rsidR="004367AE" w:rsidRPr="001C7838">
        <w:rPr>
          <w:rFonts w:asciiTheme="minorHAnsi" w:eastAsia="Arial" w:hAnsiTheme="minorHAnsi" w:cstheme="minorHAnsi"/>
          <w:color w:val="333333"/>
        </w:rPr>
        <w:t xml:space="preserve"> is responsible for administering in-year applications.  A parent requesting a place at the school should request an application form from the school office.  On receipt of an in-year application the school will:</w:t>
      </w:r>
    </w:p>
    <w:p w14:paraId="365C491C" w14:textId="77777777" w:rsidR="00EB4163" w:rsidRPr="001C7838" w:rsidRDefault="004367AE" w:rsidP="00CD3F01">
      <w:pPr>
        <w:pStyle w:val="ListParagraph"/>
        <w:numPr>
          <w:ilvl w:val="0"/>
          <w:numId w:val="10"/>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Allocate a place if one is available.  </w:t>
      </w:r>
    </w:p>
    <w:p w14:paraId="0D6D821B" w14:textId="77777777" w:rsidR="00EB4163" w:rsidRPr="001C7838" w:rsidRDefault="004367AE" w:rsidP="00CD3F01">
      <w:pPr>
        <w:pStyle w:val="ListParagraph"/>
        <w:numPr>
          <w:ilvl w:val="0"/>
          <w:numId w:val="10"/>
        </w:numPr>
        <w:spacing w:before="75" w:after="75" w:line="240" w:lineRule="auto"/>
        <w:rPr>
          <w:rFonts w:asciiTheme="minorHAnsi" w:eastAsia="Arial" w:hAnsiTheme="minorHAnsi" w:cstheme="minorHAnsi"/>
          <w:color w:val="333333"/>
        </w:rPr>
      </w:pPr>
      <w:r w:rsidRPr="001C7838">
        <w:rPr>
          <w:rFonts w:asciiTheme="minorHAnsi" w:eastAsia="Arial" w:hAnsiTheme="minorHAnsi" w:cstheme="minorHAnsi"/>
          <w:color w:val="333333"/>
        </w:rPr>
        <w:t xml:space="preserve">If a place is not available, inform parents of that fact and the reasons why and inform parents of their right to appeal against the refusal of a place.  </w:t>
      </w:r>
    </w:p>
    <w:p w14:paraId="3D24EB7F" w14:textId="77777777" w:rsidR="00EB4163" w:rsidRPr="001C7838" w:rsidRDefault="00EB4163">
      <w:pPr>
        <w:spacing w:after="0"/>
        <w:ind w:left="90"/>
        <w:rPr>
          <w:rFonts w:asciiTheme="minorHAnsi" w:eastAsia="Arial" w:hAnsiTheme="minorHAnsi" w:cstheme="minorHAnsi"/>
          <w:color w:val="333333"/>
        </w:rPr>
      </w:pPr>
    </w:p>
    <w:p w14:paraId="4C6B4EFD" w14:textId="77777777" w:rsidR="00EB4163" w:rsidRPr="001C7838" w:rsidRDefault="00EB4163">
      <w:pPr>
        <w:spacing w:after="0"/>
        <w:ind w:left="90"/>
        <w:rPr>
          <w:rFonts w:asciiTheme="minorHAnsi" w:eastAsia="Arial" w:hAnsiTheme="minorHAnsi" w:cstheme="minorHAnsi"/>
          <w:color w:val="333333"/>
        </w:rPr>
      </w:pPr>
    </w:p>
    <w:p w14:paraId="4BC2104F" w14:textId="77777777" w:rsidR="00EB4163" w:rsidRPr="001C7838" w:rsidRDefault="00EB4163">
      <w:pPr>
        <w:spacing w:after="0"/>
        <w:ind w:left="90"/>
        <w:rPr>
          <w:rFonts w:asciiTheme="minorHAnsi" w:eastAsia="Arial" w:hAnsiTheme="minorHAnsi" w:cstheme="minorHAnsi"/>
          <w:color w:val="333333"/>
        </w:rPr>
      </w:pPr>
    </w:p>
    <w:p w14:paraId="6EF87CB7" w14:textId="77777777" w:rsidR="00EB4163" w:rsidRPr="001C7838" w:rsidRDefault="00EB4163">
      <w:pPr>
        <w:spacing w:after="0"/>
        <w:ind w:left="90"/>
        <w:rPr>
          <w:rFonts w:asciiTheme="minorHAnsi" w:eastAsia="Arial" w:hAnsiTheme="minorHAnsi" w:cstheme="minorHAnsi"/>
          <w:color w:val="333333"/>
        </w:rPr>
      </w:pPr>
    </w:p>
    <w:p w14:paraId="4DD56666" w14:textId="77777777" w:rsidR="00EB4163" w:rsidRPr="001C7838" w:rsidRDefault="00EB4163">
      <w:pPr>
        <w:spacing w:after="0"/>
        <w:ind w:left="90"/>
        <w:rPr>
          <w:rFonts w:asciiTheme="minorHAnsi" w:eastAsia="Arial" w:hAnsiTheme="minorHAnsi" w:cstheme="minorHAnsi"/>
          <w:color w:val="333333"/>
        </w:rPr>
      </w:pPr>
    </w:p>
    <w:p w14:paraId="0EC642E1" w14:textId="77777777" w:rsidR="00EB4163" w:rsidRPr="001C7838" w:rsidRDefault="00EB4163">
      <w:pPr>
        <w:spacing w:after="0"/>
        <w:ind w:left="90"/>
        <w:rPr>
          <w:rFonts w:asciiTheme="minorHAnsi" w:eastAsia="Arial" w:hAnsiTheme="minorHAnsi" w:cstheme="minorHAnsi"/>
          <w:color w:val="333333"/>
        </w:rPr>
      </w:pPr>
    </w:p>
    <w:p w14:paraId="670073D3" w14:textId="77777777" w:rsidR="00EB4163" w:rsidRPr="001C7838" w:rsidRDefault="00EB4163">
      <w:pPr>
        <w:spacing w:after="0"/>
        <w:ind w:left="90"/>
        <w:rPr>
          <w:rFonts w:asciiTheme="minorHAnsi" w:eastAsia="Arial" w:hAnsiTheme="minorHAnsi" w:cstheme="minorHAnsi"/>
          <w:color w:val="333333"/>
        </w:rPr>
      </w:pPr>
    </w:p>
    <w:p w14:paraId="17684770" w14:textId="77777777" w:rsidR="006459EC" w:rsidRPr="001C7838" w:rsidRDefault="006459EC">
      <w:pPr>
        <w:spacing w:after="0"/>
        <w:ind w:left="90"/>
        <w:rPr>
          <w:rFonts w:asciiTheme="minorHAnsi" w:eastAsia="Arial" w:hAnsiTheme="minorHAnsi" w:cstheme="minorHAnsi"/>
          <w:color w:val="333333"/>
        </w:rPr>
      </w:pPr>
    </w:p>
    <w:p w14:paraId="412D947F" w14:textId="09A6FEBA" w:rsidR="00EB4163" w:rsidRPr="001C7838" w:rsidRDefault="009302DB">
      <w:pPr>
        <w:spacing w:after="0"/>
        <w:ind w:left="90"/>
        <w:rPr>
          <w:rFonts w:asciiTheme="minorHAnsi" w:eastAsia="Arial" w:hAnsiTheme="minorHAnsi" w:cstheme="minorHAnsi"/>
          <w:color w:val="333333"/>
        </w:rPr>
      </w:pPr>
      <w:r w:rsidRPr="001C7838">
        <w:rPr>
          <w:rFonts w:asciiTheme="minorHAnsi" w:eastAsia="Arial" w:hAnsiTheme="minorHAnsi" w:cstheme="minorHAnsi"/>
          <w:noProof/>
          <w:color w:val="333333"/>
        </w:rPr>
        <w:lastRenderedPageBreak/>
        <w:drawing>
          <wp:anchor distT="0" distB="0" distL="114300" distR="114300" simplePos="0" relativeHeight="251658240" behindDoc="1" locked="0" layoutInCell="1" allowOverlap="1" wp14:anchorId="2AB4C0BC" wp14:editId="29B0616F">
            <wp:simplePos x="0" y="0"/>
            <wp:positionH relativeFrom="column">
              <wp:posOffset>-317500</wp:posOffset>
            </wp:positionH>
            <wp:positionV relativeFrom="paragraph">
              <wp:posOffset>229870</wp:posOffset>
            </wp:positionV>
            <wp:extent cx="5795010" cy="8369300"/>
            <wp:effectExtent l="0" t="0" r="0" b="0"/>
            <wp:wrapTight wrapText="bothSides">
              <wp:wrapPolygon edited="0">
                <wp:start x="0" y="0"/>
                <wp:lineTo x="0" y="21534"/>
                <wp:lineTo x="21515" y="21534"/>
                <wp:lineTo x="215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5010" cy="8369300"/>
                    </a:xfrm>
                    <a:prstGeom prst="rect">
                      <a:avLst/>
                    </a:prstGeom>
                  </pic:spPr>
                </pic:pic>
              </a:graphicData>
            </a:graphic>
            <wp14:sizeRelH relativeFrom="margin">
              <wp14:pctWidth>0</wp14:pctWidth>
            </wp14:sizeRelH>
            <wp14:sizeRelV relativeFrom="margin">
              <wp14:pctHeight>0</wp14:pctHeight>
            </wp14:sizeRelV>
          </wp:anchor>
        </w:drawing>
      </w:r>
      <w:r w:rsidR="004367AE" w:rsidRPr="001C7838">
        <w:rPr>
          <w:rFonts w:asciiTheme="minorHAnsi" w:eastAsia="Arial" w:hAnsiTheme="minorHAnsi" w:cstheme="minorHAnsi"/>
          <w:b/>
          <w:color w:val="333333"/>
        </w:rPr>
        <w:t>“</w:t>
      </w:r>
      <w:r w:rsidR="00CD3F01" w:rsidRPr="001C7838">
        <w:rPr>
          <w:rFonts w:asciiTheme="minorHAnsi" w:eastAsia="Arial" w:hAnsiTheme="minorHAnsi" w:cstheme="minorHAnsi"/>
          <w:b/>
          <w:color w:val="333333"/>
        </w:rPr>
        <w:t>Welland Park Academy</w:t>
      </w:r>
      <w:r w:rsidR="004367AE" w:rsidRPr="001C7838">
        <w:rPr>
          <w:rFonts w:asciiTheme="minorHAnsi" w:eastAsia="Arial" w:hAnsiTheme="minorHAnsi" w:cstheme="minorHAnsi"/>
          <w:b/>
          <w:color w:val="333333"/>
        </w:rPr>
        <w:t xml:space="preserve">” catchment area </w:t>
      </w:r>
    </w:p>
    <w:p w14:paraId="0CA6AE25" w14:textId="1508B225" w:rsidR="006459EC" w:rsidRPr="001C7838" w:rsidRDefault="006459EC">
      <w:pPr>
        <w:spacing w:before="120" w:after="210"/>
        <w:rPr>
          <w:rFonts w:asciiTheme="minorHAnsi" w:eastAsia="Arial" w:hAnsiTheme="minorHAnsi" w:cstheme="minorHAnsi"/>
          <w:color w:val="333333"/>
        </w:rPr>
      </w:pPr>
    </w:p>
    <w:p w14:paraId="10650AD5" w14:textId="7B140E4E" w:rsidR="009B21B1" w:rsidRPr="001C7838" w:rsidRDefault="009B21B1">
      <w:pPr>
        <w:spacing w:before="120" w:after="210"/>
        <w:rPr>
          <w:rFonts w:asciiTheme="minorHAnsi" w:eastAsia="Arial" w:hAnsiTheme="minorHAnsi" w:cstheme="minorHAnsi"/>
          <w:color w:val="333333"/>
        </w:rPr>
      </w:pPr>
    </w:p>
    <w:p w14:paraId="71738B65" w14:textId="77777777" w:rsidR="006459EC" w:rsidRPr="001C7838" w:rsidRDefault="006459EC">
      <w:pPr>
        <w:spacing w:before="120" w:after="210"/>
        <w:rPr>
          <w:rFonts w:asciiTheme="minorHAnsi" w:eastAsia="Arial" w:hAnsiTheme="minorHAnsi" w:cstheme="minorHAnsi"/>
          <w:color w:val="333333"/>
        </w:rPr>
      </w:pPr>
    </w:p>
    <w:p w14:paraId="5E14504A" w14:textId="77777777" w:rsidR="006459EC" w:rsidRPr="001C7838" w:rsidRDefault="006459EC">
      <w:pPr>
        <w:spacing w:before="120" w:after="210"/>
        <w:rPr>
          <w:rFonts w:asciiTheme="minorHAnsi" w:eastAsia="Arial" w:hAnsiTheme="minorHAnsi" w:cstheme="minorHAnsi"/>
          <w:color w:val="333333"/>
        </w:rPr>
      </w:pPr>
    </w:p>
    <w:p w14:paraId="4C58FF73" w14:textId="77777777" w:rsidR="006459EC" w:rsidRPr="001C7838" w:rsidRDefault="006459EC">
      <w:pPr>
        <w:spacing w:before="120" w:after="210"/>
        <w:rPr>
          <w:rFonts w:asciiTheme="minorHAnsi" w:eastAsia="Arial" w:hAnsiTheme="minorHAnsi" w:cstheme="minorHAnsi"/>
          <w:color w:val="333333"/>
        </w:rPr>
      </w:pPr>
    </w:p>
    <w:sectPr w:rsidR="006459EC" w:rsidRPr="001C7838">
      <w:headerReference w:type="even" r:id="rId10"/>
      <w:headerReference w:type="default" r:id="rId11"/>
      <w:footerReference w:type="even" r:id="rId12"/>
      <w:footerReference w:type="default" r:id="rId13"/>
      <w:headerReference w:type="first" r:id="rId14"/>
      <w:footerReference w:type="first" r:id="rId15"/>
      <w:pgSz w:w="11906" w:h="16838"/>
      <w:pgMar w:top="284" w:right="1304" w:bottom="284" w:left="1304" w:header="460"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4944" w14:textId="77777777" w:rsidR="00AC65D2" w:rsidRDefault="00AC65D2">
      <w:pPr>
        <w:spacing w:after="0" w:line="240" w:lineRule="auto"/>
      </w:pPr>
      <w:r>
        <w:separator/>
      </w:r>
    </w:p>
  </w:endnote>
  <w:endnote w:type="continuationSeparator" w:id="0">
    <w:p w14:paraId="7297FD94" w14:textId="77777777" w:rsidR="00AC65D2" w:rsidRDefault="00AC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C717" w14:textId="77777777" w:rsidR="00A9431F" w:rsidRDefault="00A9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5D0" w14:textId="77777777" w:rsidR="00EB4163" w:rsidRDefault="004367AE">
    <w:pPr>
      <w:pBdr>
        <w:top w:val="nil"/>
        <w:left w:val="nil"/>
        <w:bottom w:val="nil"/>
        <w:right w:val="nil"/>
        <w:between w:val="nil"/>
      </w:pBdr>
      <w:tabs>
        <w:tab w:val="center" w:pos="4513"/>
        <w:tab w:val="right" w:pos="9026"/>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381A02">
      <w:rPr>
        <w:rFonts w:ascii="Arial Narrow" w:eastAsia="Arial Narrow" w:hAnsi="Arial Narrow" w:cs="Arial Narrow"/>
        <w:noProof/>
        <w:color w:val="000000"/>
        <w:sz w:val="16"/>
        <w:szCs w:val="16"/>
      </w:rPr>
      <w:t>4</w:t>
    </w:r>
    <w:r>
      <w:rPr>
        <w:rFonts w:ascii="Arial Narrow" w:eastAsia="Arial Narrow" w:hAnsi="Arial Narrow" w:cs="Arial Narrow"/>
        <w:color w:val="000000"/>
        <w:sz w:val="16"/>
        <w:szCs w:val="16"/>
      </w:rPr>
      <w:fldChar w:fldCharType="end"/>
    </w:r>
  </w:p>
  <w:p w14:paraId="2FC7577D" w14:textId="49D17DA1" w:rsidR="00EB4163" w:rsidRDefault="007E2E71">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color w:val="000000"/>
        <w:sz w:val="16"/>
        <w:szCs w:val="16"/>
      </w:rPr>
    </w:pPr>
    <w:r>
      <w:rPr>
        <w:rFonts w:ascii="Arial Narrow" w:eastAsia="Arial Narrow" w:hAnsi="Arial Narrow" w:cs="Arial Narrow"/>
        <w:sz w:val="16"/>
        <w:szCs w:val="16"/>
      </w:rPr>
      <w:t xml:space="preserve">Admissions Policy </w:t>
    </w:r>
    <w:r>
      <w:rPr>
        <w:rFonts w:ascii="Arial Narrow" w:eastAsia="Arial Narrow" w:hAnsi="Arial Narrow" w:cs="Arial Narrow"/>
        <w:sz w:val="16"/>
        <w:szCs w:val="16"/>
      </w:rPr>
      <w:t>202</w:t>
    </w:r>
    <w:r w:rsidR="00A9431F">
      <w:rPr>
        <w:rFonts w:ascii="Arial Narrow" w:eastAsia="Arial Narrow" w:hAnsi="Arial Narrow" w:cs="Arial Narrow"/>
        <w:sz w:val="16"/>
        <w:szCs w:val="16"/>
      </w:rPr>
      <w:t>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8939" w14:textId="77777777" w:rsidR="00A9431F" w:rsidRDefault="00A9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AB44" w14:textId="77777777" w:rsidR="00AC65D2" w:rsidRDefault="00AC65D2">
      <w:pPr>
        <w:spacing w:after="0" w:line="240" w:lineRule="auto"/>
      </w:pPr>
      <w:r>
        <w:separator/>
      </w:r>
    </w:p>
  </w:footnote>
  <w:footnote w:type="continuationSeparator" w:id="0">
    <w:p w14:paraId="3D1D9088" w14:textId="77777777" w:rsidR="00AC65D2" w:rsidRDefault="00AC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1E7" w14:textId="77777777" w:rsidR="00A9431F" w:rsidRDefault="00A9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58BE" w14:textId="45F12EFF" w:rsidR="001E72FE" w:rsidRDefault="001E72FE">
    <w:pPr>
      <w:pStyle w:val="Header"/>
    </w:pPr>
    <w:r>
      <w:rPr>
        <w:noProof/>
      </w:rPr>
      <w:drawing>
        <wp:anchor distT="0" distB="0" distL="114300" distR="114300" simplePos="0" relativeHeight="251658240" behindDoc="0" locked="0" layoutInCell="1" allowOverlap="1" wp14:anchorId="6DBF065D" wp14:editId="4DC0DB70">
          <wp:simplePos x="0" y="0"/>
          <wp:positionH relativeFrom="column">
            <wp:posOffset>-818515</wp:posOffset>
          </wp:positionH>
          <wp:positionV relativeFrom="paragraph">
            <wp:posOffset>-292100</wp:posOffset>
          </wp:positionV>
          <wp:extent cx="7571740" cy="1134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34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9EF" w14:textId="77777777" w:rsidR="00A9431F" w:rsidRDefault="00A9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DBA"/>
    <w:multiLevelType w:val="multilevel"/>
    <w:tmpl w:val="01CEB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8C75ED"/>
    <w:multiLevelType w:val="hybridMultilevel"/>
    <w:tmpl w:val="D0D28BE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 w15:restartNumberingAfterBreak="0">
    <w:nsid w:val="07690555"/>
    <w:multiLevelType w:val="multilevel"/>
    <w:tmpl w:val="60C0417E"/>
    <w:lvl w:ilvl="0">
      <w:start w:val="1"/>
      <w:numFmt w:val="bullet"/>
      <w:lvlText w:val="●"/>
      <w:lvlJc w:val="left"/>
      <w:pPr>
        <w:ind w:left="2080" w:hanging="360"/>
      </w:pPr>
      <w:rPr>
        <w:rFonts w:ascii="Noto Sans Symbols" w:eastAsia="Noto Sans Symbols" w:hAnsi="Noto Sans Symbols" w:cs="Noto Sans Symbols"/>
        <w:sz w:val="20"/>
        <w:szCs w:val="20"/>
      </w:rPr>
    </w:lvl>
    <w:lvl w:ilvl="1">
      <w:start w:val="1"/>
      <w:numFmt w:val="bullet"/>
      <w:lvlText w:val="o"/>
      <w:lvlJc w:val="left"/>
      <w:pPr>
        <w:ind w:left="2800" w:hanging="360"/>
      </w:pPr>
      <w:rPr>
        <w:rFonts w:ascii="Courier New" w:eastAsia="Courier New" w:hAnsi="Courier New" w:cs="Courier New"/>
        <w:sz w:val="20"/>
        <w:szCs w:val="20"/>
      </w:rPr>
    </w:lvl>
    <w:lvl w:ilvl="2">
      <w:start w:val="1"/>
      <w:numFmt w:val="bullet"/>
      <w:lvlText w:val="▪"/>
      <w:lvlJc w:val="left"/>
      <w:pPr>
        <w:ind w:left="3520" w:hanging="360"/>
      </w:pPr>
      <w:rPr>
        <w:rFonts w:ascii="Noto Sans Symbols" w:eastAsia="Noto Sans Symbols" w:hAnsi="Noto Sans Symbols" w:cs="Noto Sans Symbols"/>
        <w:sz w:val="20"/>
        <w:szCs w:val="20"/>
      </w:rPr>
    </w:lvl>
    <w:lvl w:ilvl="3">
      <w:start w:val="1"/>
      <w:numFmt w:val="bullet"/>
      <w:lvlText w:val="▪"/>
      <w:lvlJc w:val="left"/>
      <w:pPr>
        <w:ind w:left="4240" w:hanging="360"/>
      </w:pPr>
      <w:rPr>
        <w:rFonts w:ascii="Noto Sans Symbols" w:eastAsia="Noto Sans Symbols" w:hAnsi="Noto Sans Symbols" w:cs="Noto Sans Symbols"/>
        <w:sz w:val="20"/>
        <w:szCs w:val="20"/>
      </w:rPr>
    </w:lvl>
    <w:lvl w:ilvl="4">
      <w:start w:val="1"/>
      <w:numFmt w:val="bullet"/>
      <w:lvlText w:val="▪"/>
      <w:lvlJc w:val="left"/>
      <w:pPr>
        <w:ind w:left="4960" w:hanging="360"/>
      </w:pPr>
      <w:rPr>
        <w:rFonts w:ascii="Noto Sans Symbols" w:eastAsia="Noto Sans Symbols" w:hAnsi="Noto Sans Symbols" w:cs="Noto Sans Symbols"/>
        <w:sz w:val="20"/>
        <w:szCs w:val="20"/>
      </w:rPr>
    </w:lvl>
    <w:lvl w:ilvl="5">
      <w:start w:val="1"/>
      <w:numFmt w:val="bullet"/>
      <w:lvlText w:val="▪"/>
      <w:lvlJc w:val="left"/>
      <w:pPr>
        <w:ind w:left="5680" w:hanging="360"/>
      </w:pPr>
      <w:rPr>
        <w:rFonts w:ascii="Noto Sans Symbols" w:eastAsia="Noto Sans Symbols" w:hAnsi="Noto Sans Symbols" w:cs="Noto Sans Symbols"/>
        <w:sz w:val="20"/>
        <w:szCs w:val="20"/>
      </w:rPr>
    </w:lvl>
    <w:lvl w:ilvl="6">
      <w:start w:val="1"/>
      <w:numFmt w:val="bullet"/>
      <w:lvlText w:val="▪"/>
      <w:lvlJc w:val="left"/>
      <w:pPr>
        <w:ind w:left="6400" w:hanging="360"/>
      </w:pPr>
      <w:rPr>
        <w:rFonts w:ascii="Noto Sans Symbols" w:eastAsia="Noto Sans Symbols" w:hAnsi="Noto Sans Symbols" w:cs="Noto Sans Symbols"/>
        <w:sz w:val="20"/>
        <w:szCs w:val="20"/>
      </w:rPr>
    </w:lvl>
    <w:lvl w:ilvl="7">
      <w:start w:val="1"/>
      <w:numFmt w:val="bullet"/>
      <w:lvlText w:val="▪"/>
      <w:lvlJc w:val="left"/>
      <w:pPr>
        <w:ind w:left="7120" w:hanging="360"/>
      </w:pPr>
      <w:rPr>
        <w:rFonts w:ascii="Noto Sans Symbols" w:eastAsia="Noto Sans Symbols" w:hAnsi="Noto Sans Symbols" w:cs="Noto Sans Symbols"/>
        <w:sz w:val="20"/>
        <w:szCs w:val="20"/>
      </w:rPr>
    </w:lvl>
    <w:lvl w:ilvl="8">
      <w:start w:val="1"/>
      <w:numFmt w:val="bullet"/>
      <w:lvlText w:val="▪"/>
      <w:lvlJc w:val="left"/>
      <w:pPr>
        <w:ind w:left="7840" w:hanging="360"/>
      </w:pPr>
      <w:rPr>
        <w:rFonts w:ascii="Noto Sans Symbols" w:eastAsia="Noto Sans Symbols" w:hAnsi="Noto Sans Symbols" w:cs="Noto Sans Symbols"/>
        <w:sz w:val="20"/>
        <w:szCs w:val="20"/>
      </w:rPr>
    </w:lvl>
  </w:abstractNum>
  <w:abstractNum w:abstractNumId="3" w15:restartNumberingAfterBreak="0">
    <w:nsid w:val="29597258"/>
    <w:multiLevelType w:val="hybridMultilevel"/>
    <w:tmpl w:val="D10C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84CA4"/>
    <w:multiLevelType w:val="hybridMultilevel"/>
    <w:tmpl w:val="D63A1B46"/>
    <w:lvl w:ilvl="0" w:tplc="08090001">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5" w15:restartNumberingAfterBreak="0">
    <w:nsid w:val="463063E9"/>
    <w:multiLevelType w:val="hybridMultilevel"/>
    <w:tmpl w:val="5A18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96207"/>
    <w:multiLevelType w:val="multilevel"/>
    <w:tmpl w:val="FF948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962A20"/>
    <w:multiLevelType w:val="hybridMultilevel"/>
    <w:tmpl w:val="93721B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5FFA434B"/>
    <w:multiLevelType w:val="multilevel"/>
    <w:tmpl w:val="9C48D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E6B48E2"/>
    <w:multiLevelType w:val="hybridMultilevel"/>
    <w:tmpl w:val="76CA8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597218"/>
    <w:multiLevelType w:val="hybridMultilevel"/>
    <w:tmpl w:val="C5B4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4"/>
  </w:num>
  <w:num w:numId="6">
    <w:abstractNumId w:val="7"/>
  </w:num>
  <w:num w:numId="7">
    <w:abstractNumId w:val="10"/>
  </w:num>
  <w:num w:numId="8">
    <w:abstractNumId w:val="9"/>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63"/>
    <w:rsid w:val="00014DF9"/>
    <w:rsid w:val="00036CBE"/>
    <w:rsid w:val="000E4064"/>
    <w:rsid w:val="001017F0"/>
    <w:rsid w:val="00105025"/>
    <w:rsid w:val="0012061E"/>
    <w:rsid w:val="001343FC"/>
    <w:rsid w:val="00163C2F"/>
    <w:rsid w:val="001C7838"/>
    <w:rsid w:val="001E72FE"/>
    <w:rsid w:val="0029261C"/>
    <w:rsid w:val="002E2E96"/>
    <w:rsid w:val="00381A02"/>
    <w:rsid w:val="003A174B"/>
    <w:rsid w:val="003E6A23"/>
    <w:rsid w:val="003E6B0B"/>
    <w:rsid w:val="004367AE"/>
    <w:rsid w:val="0046097A"/>
    <w:rsid w:val="00464977"/>
    <w:rsid w:val="004F29C8"/>
    <w:rsid w:val="00515719"/>
    <w:rsid w:val="00531998"/>
    <w:rsid w:val="00610434"/>
    <w:rsid w:val="00616EE7"/>
    <w:rsid w:val="006459EC"/>
    <w:rsid w:val="00710249"/>
    <w:rsid w:val="00750709"/>
    <w:rsid w:val="00791D31"/>
    <w:rsid w:val="00795289"/>
    <w:rsid w:val="007B5474"/>
    <w:rsid w:val="007E2651"/>
    <w:rsid w:val="007E2E71"/>
    <w:rsid w:val="008E2467"/>
    <w:rsid w:val="008F2C36"/>
    <w:rsid w:val="008F4AF2"/>
    <w:rsid w:val="009302DB"/>
    <w:rsid w:val="009511C9"/>
    <w:rsid w:val="00990438"/>
    <w:rsid w:val="009B21B1"/>
    <w:rsid w:val="009B3B35"/>
    <w:rsid w:val="00A9431F"/>
    <w:rsid w:val="00AC28B9"/>
    <w:rsid w:val="00AC65D2"/>
    <w:rsid w:val="00AD1CF9"/>
    <w:rsid w:val="00AD71C9"/>
    <w:rsid w:val="00B0269E"/>
    <w:rsid w:val="00B23BDD"/>
    <w:rsid w:val="00B62116"/>
    <w:rsid w:val="00B76124"/>
    <w:rsid w:val="00CB1192"/>
    <w:rsid w:val="00CD3F01"/>
    <w:rsid w:val="00E351A1"/>
    <w:rsid w:val="00E60902"/>
    <w:rsid w:val="00EB4163"/>
    <w:rsid w:val="00EE1C12"/>
    <w:rsid w:val="00EE32F0"/>
    <w:rsid w:val="00F2532C"/>
    <w:rsid w:val="00F7583E"/>
    <w:rsid w:val="327E795A"/>
    <w:rsid w:val="6B2F24AC"/>
    <w:rsid w:val="6C5EAA01"/>
    <w:rsid w:val="7F5B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37CFA"/>
  <w15:docId w15:val="{531F8EC4-846D-4933-9EAB-8D9B84C9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B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E1"/>
    <w:rPr>
      <w:rFonts w:ascii="Tahoma" w:hAnsi="Tahoma" w:cs="Tahoma"/>
      <w:sz w:val="16"/>
      <w:szCs w:val="16"/>
    </w:rPr>
  </w:style>
  <w:style w:type="paragraph" w:styleId="Header">
    <w:name w:val="header"/>
    <w:basedOn w:val="Normal"/>
    <w:link w:val="HeaderChar"/>
    <w:uiPriority w:val="99"/>
    <w:unhideWhenUsed/>
    <w:rsid w:val="00645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BF5"/>
  </w:style>
  <w:style w:type="paragraph" w:styleId="Footer">
    <w:name w:val="footer"/>
    <w:basedOn w:val="Normal"/>
    <w:link w:val="FooterChar"/>
    <w:uiPriority w:val="99"/>
    <w:unhideWhenUsed/>
    <w:rsid w:val="00645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BF5"/>
  </w:style>
  <w:style w:type="character" w:styleId="Hyperlink">
    <w:name w:val="Hyperlink"/>
    <w:basedOn w:val="DefaultParagraphFont"/>
    <w:uiPriority w:val="99"/>
    <w:unhideWhenUsed/>
    <w:rsid w:val="00FD6763"/>
    <w:rPr>
      <w:color w:val="0000FF" w:themeColor="hyperlink"/>
      <w:u w:val="single"/>
    </w:rPr>
  </w:style>
  <w:style w:type="paragraph" w:styleId="ListParagraph">
    <w:name w:val="List Paragraph"/>
    <w:basedOn w:val="Normal"/>
    <w:uiPriority w:val="34"/>
    <w:qFormat/>
    <w:rsid w:val="00C513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1">
    <w:name w:val="p1"/>
    <w:basedOn w:val="Normal"/>
    <w:rsid w:val="00B76124"/>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94621">
      <w:bodyDiv w:val="1"/>
      <w:marLeft w:val="0"/>
      <w:marRight w:val="0"/>
      <w:marTop w:val="0"/>
      <w:marBottom w:val="0"/>
      <w:divBdr>
        <w:top w:val="none" w:sz="0" w:space="0" w:color="auto"/>
        <w:left w:val="none" w:sz="0" w:space="0" w:color="auto"/>
        <w:bottom w:val="none" w:sz="0" w:space="0" w:color="auto"/>
        <w:right w:val="none" w:sz="0" w:space="0" w:color="auto"/>
      </w:divBdr>
    </w:div>
    <w:div w:id="2060939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G2fLGO9U5AHXrm/AJFQmTC4vXw==">AMUW2mUb2r93LrfmcBuXjVl7Yw8lYXO1Kqa1AHNzwk0khZpp+kebLqa5XrzV+/FVzrfEqmpx9B9FM7I+BONueHvi/LyKQKPbjsEVEHbAs/dsB+EG95EwWJgSzzr/0ipp61hJ6ecEhCgN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1450</Words>
  <Characters>8270</Characters>
  <Application>Microsoft Office Word</Application>
  <DocSecurity>0</DocSecurity>
  <Lines>68</Lines>
  <Paragraphs>19</Paragraphs>
  <ScaleCrop>false</ScaleCrop>
  <Company>RM</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Mr P LEATHERLAND</cp:lastModifiedBy>
  <cp:revision>2</cp:revision>
  <dcterms:created xsi:type="dcterms:W3CDTF">2025-10-01T09:53:00Z</dcterms:created>
  <dcterms:modified xsi:type="dcterms:W3CDTF">2025-10-01T09:53:00Z</dcterms:modified>
</cp:coreProperties>
</file>