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4A667" w14:textId="77777777" w:rsidR="00794246" w:rsidRDefault="00794246"/>
    <w:p w14:paraId="0830B7EE" w14:textId="77777777" w:rsidR="00794246" w:rsidRPr="00794246" w:rsidRDefault="00794246" w:rsidP="00794246"/>
    <w:p w14:paraId="500CD856" w14:textId="77777777" w:rsidR="00794246" w:rsidRDefault="00794246" w:rsidP="00794246"/>
    <w:p w14:paraId="17D441E6" w14:textId="77777777" w:rsidR="00794246" w:rsidRDefault="00794246" w:rsidP="00794246">
      <w:pPr>
        <w:jc w:val="center"/>
      </w:pPr>
      <w:r>
        <w:rPr>
          <w:noProof/>
          <w:lang w:eastAsia="en-GB"/>
        </w:rPr>
        <w:drawing>
          <wp:inline distT="0" distB="0" distL="0" distR="0" wp14:anchorId="3D95F2BD" wp14:editId="3C8E0857">
            <wp:extent cx="2276475" cy="325057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e Logo.gif"/>
                    <pic:cNvPicPr/>
                  </pic:nvPicPr>
                  <pic:blipFill>
                    <a:blip r:embed="rId8">
                      <a:extLst>
                        <a:ext uri="{28A0092B-C50C-407E-A947-70E740481C1C}">
                          <a14:useLocalDpi xmlns:a14="http://schemas.microsoft.com/office/drawing/2010/main" val="0"/>
                        </a:ext>
                      </a:extLst>
                    </a:blip>
                    <a:stretch>
                      <a:fillRect/>
                    </a:stretch>
                  </pic:blipFill>
                  <pic:spPr>
                    <a:xfrm>
                      <a:off x="0" y="0"/>
                      <a:ext cx="2288584" cy="3267861"/>
                    </a:xfrm>
                    <a:prstGeom prst="rect">
                      <a:avLst/>
                    </a:prstGeom>
                  </pic:spPr>
                </pic:pic>
              </a:graphicData>
            </a:graphic>
          </wp:inline>
        </w:drawing>
      </w:r>
    </w:p>
    <w:p w14:paraId="44F0C230" w14:textId="77777777" w:rsidR="00794246" w:rsidRDefault="00794246" w:rsidP="00794246">
      <w:pPr>
        <w:jc w:val="center"/>
      </w:pPr>
    </w:p>
    <w:p w14:paraId="635676AA" w14:textId="77777777" w:rsidR="00794246" w:rsidRDefault="00794246" w:rsidP="00794246">
      <w:pPr>
        <w:jc w:val="center"/>
      </w:pPr>
    </w:p>
    <w:p w14:paraId="07133FB0" w14:textId="77777777" w:rsidR="00794246" w:rsidRDefault="005547F4" w:rsidP="00794246">
      <w:pPr>
        <w:jc w:val="center"/>
        <w:rPr>
          <w:sz w:val="72"/>
          <w:szCs w:val="72"/>
        </w:rPr>
      </w:pPr>
      <w:r>
        <w:rPr>
          <w:sz w:val="72"/>
          <w:szCs w:val="72"/>
        </w:rPr>
        <w:t>GOVERNING BODY</w:t>
      </w:r>
      <w:r>
        <w:rPr>
          <w:sz w:val="72"/>
          <w:szCs w:val="72"/>
        </w:rPr>
        <w:br/>
        <w:t xml:space="preserve"> DELEGATION PLANNER</w:t>
      </w:r>
    </w:p>
    <w:p w14:paraId="087EF3F2" w14:textId="77777777" w:rsidR="00794246" w:rsidRPr="00794246" w:rsidRDefault="00794246" w:rsidP="00794246">
      <w:pPr>
        <w:jc w:val="center"/>
        <w:rPr>
          <w:sz w:val="72"/>
          <w:szCs w:val="72"/>
        </w:rPr>
      </w:pPr>
    </w:p>
    <w:tbl>
      <w:tblPr>
        <w:tblW w:w="4137" w:type="pct"/>
        <w:jc w:val="center"/>
        <w:tblLook w:val="04A0" w:firstRow="1" w:lastRow="0" w:firstColumn="1" w:lastColumn="0" w:noHBand="0" w:noVBand="1"/>
      </w:tblPr>
      <w:tblGrid>
        <w:gridCol w:w="5535"/>
        <w:gridCol w:w="3116"/>
      </w:tblGrid>
      <w:tr w:rsidR="00794246" w:rsidRPr="00A85859" w14:paraId="55B284FA" w14:textId="77777777" w:rsidTr="00794246">
        <w:trPr>
          <w:trHeight w:val="314"/>
          <w:jc w:val="center"/>
        </w:trPr>
        <w:tc>
          <w:tcPr>
            <w:tcW w:w="3199" w:type="pct"/>
            <w:tcBorders>
              <w:top w:val="single" w:sz="4" w:space="0" w:color="auto"/>
              <w:left w:val="single" w:sz="4" w:space="0" w:color="auto"/>
              <w:bottom w:val="single" w:sz="4" w:space="0" w:color="auto"/>
              <w:right w:val="single" w:sz="4" w:space="0" w:color="auto"/>
            </w:tcBorders>
            <w:vAlign w:val="center"/>
          </w:tcPr>
          <w:p w14:paraId="09613673"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Reference this policy is aligned to with LCC</w:t>
            </w:r>
          </w:p>
        </w:tc>
        <w:tc>
          <w:tcPr>
            <w:tcW w:w="1801" w:type="pct"/>
            <w:tcBorders>
              <w:top w:val="single" w:sz="4" w:space="0" w:color="auto"/>
              <w:left w:val="single" w:sz="4" w:space="0" w:color="auto"/>
              <w:bottom w:val="single" w:sz="4" w:space="0" w:color="auto"/>
              <w:right w:val="single" w:sz="4" w:space="0" w:color="auto"/>
            </w:tcBorders>
            <w:vAlign w:val="center"/>
          </w:tcPr>
          <w:p w14:paraId="7172A1B5" w14:textId="77777777" w:rsidR="00794246" w:rsidRPr="00794246" w:rsidRDefault="005547F4" w:rsidP="00794246">
            <w:pPr>
              <w:spacing w:after="0" w:line="240" w:lineRule="auto"/>
              <w:rPr>
                <w:rFonts w:cstheme="minorHAnsi"/>
                <w:b/>
                <w:sz w:val="20"/>
                <w:szCs w:val="20"/>
              </w:rPr>
            </w:pPr>
            <w:r>
              <w:rPr>
                <w:rFonts w:cstheme="minorHAnsi"/>
                <w:b/>
                <w:sz w:val="20"/>
                <w:szCs w:val="20"/>
              </w:rPr>
              <w:t>n/a</w:t>
            </w:r>
          </w:p>
        </w:tc>
      </w:tr>
      <w:tr w:rsidR="00794246" w:rsidRPr="00A85859" w14:paraId="361ADD64" w14:textId="77777777" w:rsidTr="00794246">
        <w:trPr>
          <w:trHeight w:val="27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3CA45E23"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Support Staff Trade Unions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08BC2D19" w14:textId="77777777" w:rsidR="00794246" w:rsidRPr="00794246" w:rsidRDefault="005547F4" w:rsidP="00794246">
            <w:pPr>
              <w:spacing w:after="0" w:line="240" w:lineRule="auto"/>
              <w:rPr>
                <w:rFonts w:cstheme="minorHAnsi"/>
                <w:b/>
                <w:sz w:val="20"/>
                <w:szCs w:val="20"/>
              </w:rPr>
            </w:pPr>
            <w:r>
              <w:rPr>
                <w:rFonts w:cstheme="minorHAnsi"/>
                <w:b/>
                <w:sz w:val="20"/>
                <w:szCs w:val="20"/>
              </w:rPr>
              <w:t>n/a</w:t>
            </w:r>
          </w:p>
        </w:tc>
      </w:tr>
      <w:tr w:rsidR="00794246" w:rsidRPr="00A85859" w14:paraId="5F8A7DA6" w14:textId="77777777" w:rsidTr="00794246">
        <w:trPr>
          <w:trHeight w:val="26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3FAC1FD8"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Adopted by the Governing Body</w:t>
            </w:r>
          </w:p>
        </w:tc>
        <w:tc>
          <w:tcPr>
            <w:tcW w:w="1801" w:type="pct"/>
            <w:tcBorders>
              <w:top w:val="single" w:sz="4" w:space="0" w:color="auto"/>
              <w:left w:val="single" w:sz="4" w:space="0" w:color="auto"/>
              <w:bottom w:val="single" w:sz="4" w:space="0" w:color="auto"/>
              <w:right w:val="single" w:sz="4" w:space="0" w:color="auto"/>
            </w:tcBorders>
            <w:vAlign w:val="center"/>
          </w:tcPr>
          <w:p w14:paraId="494E6521" w14:textId="54F7CC16" w:rsidR="00794246" w:rsidRPr="00794246" w:rsidRDefault="00B1638D" w:rsidP="00794246">
            <w:pPr>
              <w:spacing w:after="0" w:line="240" w:lineRule="auto"/>
              <w:rPr>
                <w:rFonts w:cstheme="minorHAnsi"/>
                <w:b/>
                <w:sz w:val="20"/>
                <w:szCs w:val="20"/>
              </w:rPr>
            </w:pPr>
            <w:r>
              <w:rPr>
                <w:rFonts w:cstheme="minorHAnsi"/>
                <w:b/>
                <w:sz w:val="20"/>
                <w:szCs w:val="20"/>
              </w:rPr>
              <w:t>Sep 2</w:t>
            </w:r>
            <w:r w:rsidR="007E6B77">
              <w:rPr>
                <w:rFonts w:cstheme="minorHAnsi"/>
                <w:b/>
                <w:sz w:val="20"/>
                <w:szCs w:val="20"/>
              </w:rPr>
              <w:t>5</w:t>
            </w:r>
          </w:p>
        </w:tc>
      </w:tr>
      <w:tr w:rsidR="00794246" w:rsidRPr="00A85859" w14:paraId="5C6ABDF8" w14:textId="77777777" w:rsidTr="00794246">
        <w:trPr>
          <w:trHeight w:val="284"/>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5F034143"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Next Review Due</w:t>
            </w:r>
          </w:p>
        </w:tc>
        <w:tc>
          <w:tcPr>
            <w:tcW w:w="1801" w:type="pct"/>
            <w:tcBorders>
              <w:top w:val="single" w:sz="4" w:space="0" w:color="auto"/>
              <w:left w:val="single" w:sz="4" w:space="0" w:color="auto"/>
              <w:bottom w:val="single" w:sz="4" w:space="0" w:color="auto"/>
              <w:right w:val="single" w:sz="4" w:space="0" w:color="auto"/>
            </w:tcBorders>
            <w:vAlign w:val="center"/>
          </w:tcPr>
          <w:p w14:paraId="1AEBA020" w14:textId="34653B03" w:rsidR="00794246" w:rsidRPr="00794246" w:rsidRDefault="00B1638D" w:rsidP="00794246">
            <w:pPr>
              <w:spacing w:after="0" w:line="240" w:lineRule="auto"/>
              <w:rPr>
                <w:rFonts w:cstheme="minorHAnsi"/>
                <w:b/>
                <w:sz w:val="20"/>
                <w:szCs w:val="20"/>
              </w:rPr>
            </w:pPr>
            <w:r>
              <w:rPr>
                <w:rFonts w:cstheme="minorHAnsi"/>
                <w:b/>
                <w:sz w:val="20"/>
                <w:szCs w:val="20"/>
              </w:rPr>
              <w:t>Sep 2</w:t>
            </w:r>
            <w:r w:rsidR="007E6B77">
              <w:rPr>
                <w:rFonts w:cstheme="minorHAnsi"/>
                <w:b/>
                <w:sz w:val="20"/>
                <w:szCs w:val="20"/>
              </w:rPr>
              <w:t>6</w:t>
            </w:r>
          </w:p>
        </w:tc>
      </w:tr>
      <w:tr w:rsidR="00794246" w:rsidRPr="00794246" w14:paraId="19CDBAA6" w14:textId="77777777" w:rsidTr="00794246">
        <w:trPr>
          <w:trHeight w:val="260"/>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0606C4D7"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Teacher Trade Unions and Professional Associations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4CBA153E" w14:textId="77777777" w:rsidR="00794246" w:rsidRPr="00794246" w:rsidRDefault="005547F4" w:rsidP="00794246">
            <w:pPr>
              <w:spacing w:after="0" w:line="240" w:lineRule="auto"/>
              <w:rPr>
                <w:rFonts w:cstheme="minorHAnsi"/>
                <w:b/>
                <w:sz w:val="20"/>
                <w:szCs w:val="20"/>
              </w:rPr>
            </w:pPr>
            <w:r>
              <w:rPr>
                <w:rFonts w:cstheme="minorHAnsi"/>
                <w:b/>
                <w:sz w:val="20"/>
                <w:szCs w:val="20"/>
              </w:rPr>
              <w:t>n/a</w:t>
            </w:r>
          </w:p>
        </w:tc>
      </w:tr>
    </w:tbl>
    <w:p w14:paraId="047E44F4" w14:textId="77777777" w:rsidR="00794246" w:rsidRDefault="00794246" w:rsidP="00794246">
      <w:pPr>
        <w:jc w:val="center"/>
      </w:pPr>
    </w:p>
    <w:p w14:paraId="7B280586" w14:textId="77777777" w:rsidR="00AD5BF5" w:rsidRDefault="00AD5BF5" w:rsidP="00794246">
      <w:pPr>
        <w:jc w:val="center"/>
        <w:rPr>
          <w:b/>
        </w:rPr>
      </w:pPr>
    </w:p>
    <w:p w14:paraId="4968F16C" w14:textId="77777777" w:rsidR="00AD5BF5" w:rsidRDefault="00AD5BF5" w:rsidP="00794246">
      <w:pPr>
        <w:jc w:val="center"/>
        <w:rPr>
          <w:b/>
        </w:rPr>
      </w:pPr>
    </w:p>
    <w:p w14:paraId="5A028CEE" w14:textId="77777777" w:rsidR="00AD5BF5" w:rsidRDefault="00AD5BF5" w:rsidP="00794246">
      <w:pPr>
        <w:jc w:val="center"/>
        <w:rPr>
          <w:b/>
        </w:rPr>
      </w:pPr>
    </w:p>
    <w:p w14:paraId="2EE5785A" w14:textId="77777777" w:rsidR="00AD5BF5" w:rsidRDefault="00AD5BF5" w:rsidP="00794246">
      <w:pPr>
        <w:jc w:val="center"/>
        <w:rPr>
          <w:b/>
        </w:rPr>
      </w:pPr>
    </w:p>
    <w:p w14:paraId="3446F222" w14:textId="77777777" w:rsidR="00AD5BF5" w:rsidRDefault="00AD5BF5" w:rsidP="00164946">
      <w:pPr>
        <w:rPr>
          <w:b/>
        </w:rPr>
      </w:pPr>
    </w:p>
    <w:p w14:paraId="20C3C93C" w14:textId="77777777" w:rsidR="000D65F8" w:rsidRPr="00357D15" w:rsidRDefault="005547F4" w:rsidP="000D65F8">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lastRenderedPageBreak/>
        <w:t xml:space="preserve">Governing Body Delegation Planner – </w:t>
      </w:r>
      <w:proofErr w:type="spellStart"/>
      <w:r>
        <w:rPr>
          <w:rFonts w:ascii="Arial" w:hAnsi="Arial" w:cs="Arial"/>
          <w:color w:val="231F20"/>
          <w:spacing w:val="-9"/>
          <w:w w:val="85"/>
          <w:szCs w:val="22"/>
        </w:rPr>
        <w:t>Welland</w:t>
      </w:r>
      <w:proofErr w:type="spellEnd"/>
      <w:r>
        <w:rPr>
          <w:rFonts w:ascii="Arial" w:hAnsi="Arial" w:cs="Arial"/>
          <w:color w:val="231F20"/>
          <w:spacing w:val="-9"/>
          <w:w w:val="85"/>
          <w:szCs w:val="22"/>
        </w:rPr>
        <w:t xml:space="preserve"> Park Academy</w:t>
      </w:r>
    </w:p>
    <w:p w14:paraId="120BD632" w14:textId="77777777" w:rsidR="000D65F8" w:rsidRDefault="000D65F8" w:rsidP="00164946">
      <w:pPr>
        <w:rPr>
          <w:b/>
        </w:rPr>
      </w:pPr>
    </w:p>
    <w:p w14:paraId="6B24F602" w14:textId="77777777" w:rsidR="005547F4" w:rsidRPr="00CA05FC" w:rsidRDefault="005547F4" w:rsidP="005547F4">
      <w:pPr>
        <w:pStyle w:val="NoSpacing"/>
        <w:rPr>
          <w:rFonts w:asciiTheme="minorHAnsi" w:hAnsiTheme="minorHAnsi" w:cstheme="minorHAnsi"/>
          <w:sz w:val="22"/>
          <w:szCs w:val="22"/>
        </w:rPr>
      </w:pPr>
      <w:r w:rsidRPr="00CA05FC">
        <w:rPr>
          <w:rFonts w:asciiTheme="minorHAnsi" w:hAnsiTheme="minorHAnsi" w:cstheme="minorHAnsi"/>
          <w:sz w:val="22"/>
          <w:szCs w:val="22"/>
        </w:rPr>
        <w:t>Governing bodies are accountable in law for all major decisions about the academy and its future.  However, this does not mean that they are required to carry out all the work themselves.  Very many of the tasks can and should be delegated to individuals and committees.  It is vital that the decision to delegate a task/responsibility to an individual is made by the full governing body and recorded – without such a formula, the individual/committee has no power to act.</w:t>
      </w:r>
    </w:p>
    <w:p w14:paraId="03FE8D43" w14:textId="77777777" w:rsidR="005547F4" w:rsidRPr="00CA05FC" w:rsidRDefault="005547F4" w:rsidP="005547F4">
      <w:pPr>
        <w:pStyle w:val="NoSpacing"/>
        <w:rPr>
          <w:rFonts w:asciiTheme="minorHAnsi" w:hAnsiTheme="minorHAnsi" w:cstheme="minorHAnsi"/>
          <w:sz w:val="22"/>
          <w:szCs w:val="22"/>
        </w:rPr>
      </w:pPr>
    </w:p>
    <w:p w14:paraId="577DF16B" w14:textId="77777777" w:rsidR="005547F4" w:rsidRPr="00CA05FC" w:rsidRDefault="005547F4" w:rsidP="005547F4">
      <w:pPr>
        <w:pStyle w:val="NoSpacing"/>
        <w:rPr>
          <w:rFonts w:asciiTheme="minorHAnsi" w:hAnsiTheme="minorHAnsi" w:cstheme="minorHAnsi"/>
          <w:sz w:val="22"/>
          <w:szCs w:val="22"/>
        </w:rPr>
      </w:pPr>
      <w:r w:rsidRPr="00CA05FC">
        <w:rPr>
          <w:rFonts w:asciiTheme="minorHAnsi" w:hAnsiTheme="minorHAnsi" w:cstheme="minorHAnsi"/>
          <w:sz w:val="22"/>
          <w:szCs w:val="22"/>
        </w:rPr>
        <w:t xml:space="preserve">The table below sets out the major areas of responsibility for </w:t>
      </w:r>
      <w:proofErr w:type="spellStart"/>
      <w:r w:rsidRPr="00CA05FC">
        <w:rPr>
          <w:rFonts w:asciiTheme="minorHAnsi" w:hAnsiTheme="minorHAnsi" w:cstheme="minorHAnsi"/>
          <w:sz w:val="22"/>
          <w:szCs w:val="22"/>
        </w:rPr>
        <w:t>Welland</w:t>
      </w:r>
      <w:proofErr w:type="spellEnd"/>
      <w:r w:rsidRPr="00CA05FC">
        <w:rPr>
          <w:rFonts w:asciiTheme="minorHAnsi" w:hAnsiTheme="minorHAnsi" w:cstheme="minorHAnsi"/>
          <w:sz w:val="22"/>
          <w:szCs w:val="22"/>
        </w:rPr>
        <w:t xml:space="preserve"> Park Academy Governors with who they can delegate each task </w:t>
      </w:r>
      <w:proofErr w:type="gramStart"/>
      <w:r w:rsidRPr="00CA05FC">
        <w:rPr>
          <w:rFonts w:asciiTheme="minorHAnsi" w:hAnsiTheme="minorHAnsi" w:cstheme="minorHAnsi"/>
          <w:sz w:val="22"/>
          <w:szCs w:val="22"/>
        </w:rPr>
        <w:t>to;</w:t>
      </w:r>
      <w:proofErr w:type="gramEnd"/>
      <w:r w:rsidRPr="00CA05FC">
        <w:rPr>
          <w:rFonts w:asciiTheme="minorHAnsi" w:hAnsiTheme="minorHAnsi" w:cstheme="minorHAnsi"/>
          <w:sz w:val="22"/>
          <w:szCs w:val="22"/>
        </w:rPr>
        <w:t xml:space="preserve"> </w:t>
      </w:r>
    </w:p>
    <w:p w14:paraId="15A38AE9" w14:textId="77777777" w:rsidR="005547F4" w:rsidRPr="00CA05FC" w:rsidRDefault="005547F4" w:rsidP="005547F4">
      <w:pPr>
        <w:pStyle w:val="NoSpacing"/>
        <w:rPr>
          <w:rFonts w:asciiTheme="minorHAnsi" w:hAnsiTheme="minorHAnsi" w:cstheme="minorHAnsi"/>
          <w:sz w:val="22"/>
          <w:szCs w:val="22"/>
        </w:rPr>
      </w:pPr>
    </w:p>
    <w:p w14:paraId="3E14DBD8" w14:textId="77777777" w:rsidR="005547F4" w:rsidRPr="00CA05FC" w:rsidRDefault="005547F4" w:rsidP="005547F4">
      <w:pPr>
        <w:pStyle w:val="NoSpacing"/>
        <w:rPr>
          <w:rFonts w:asciiTheme="minorHAnsi" w:hAnsiTheme="minorHAnsi" w:cstheme="minorHAnsi"/>
          <w:b/>
          <w:sz w:val="22"/>
          <w:szCs w:val="22"/>
        </w:rPr>
      </w:pPr>
      <w:r w:rsidRPr="00CA05FC">
        <w:rPr>
          <w:rFonts w:asciiTheme="minorHAnsi" w:hAnsiTheme="minorHAnsi" w:cstheme="minorHAnsi"/>
          <w:b/>
          <w:sz w:val="22"/>
          <w:szCs w:val="22"/>
        </w:rPr>
        <w:t>Key</w:t>
      </w:r>
    </w:p>
    <w:p w14:paraId="4142C715" w14:textId="77777777" w:rsidR="005547F4" w:rsidRPr="00CA05FC" w:rsidRDefault="005547F4" w:rsidP="005547F4">
      <w:pPr>
        <w:pStyle w:val="NoSpacing"/>
        <w:rPr>
          <w:rFonts w:asciiTheme="minorHAnsi" w:hAnsiTheme="minorHAnsi" w:cstheme="minorHAnsi"/>
          <w:sz w:val="22"/>
          <w:szCs w:val="22"/>
        </w:rPr>
      </w:pPr>
      <w:r w:rsidRPr="00CA05FC">
        <w:rPr>
          <w:rFonts w:asciiTheme="minorHAnsi" w:hAnsiTheme="minorHAnsi" w:cstheme="minorHAnsi"/>
          <w:sz w:val="22"/>
          <w:szCs w:val="22"/>
        </w:rPr>
        <w:t>Level 1:</w:t>
      </w:r>
      <w:r w:rsidRPr="00CA05FC">
        <w:rPr>
          <w:rFonts w:asciiTheme="minorHAnsi" w:hAnsiTheme="minorHAnsi" w:cstheme="minorHAnsi"/>
          <w:sz w:val="22"/>
          <w:szCs w:val="22"/>
        </w:rPr>
        <w:tab/>
        <w:t>Full governing body</w:t>
      </w:r>
    </w:p>
    <w:p w14:paraId="39DC53C2" w14:textId="77777777" w:rsidR="005547F4" w:rsidRPr="00CA05FC" w:rsidRDefault="005547F4" w:rsidP="005547F4">
      <w:pPr>
        <w:pStyle w:val="NoSpacing"/>
        <w:rPr>
          <w:rFonts w:asciiTheme="minorHAnsi" w:hAnsiTheme="minorHAnsi" w:cstheme="minorHAnsi"/>
          <w:sz w:val="22"/>
          <w:szCs w:val="22"/>
        </w:rPr>
      </w:pPr>
      <w:r w:rsidRPr="00CA05FC">
        <w:rPr>
          <w:rFonts w:asciiTheme="minorHAnsi" w:hAnsiTheme="minorHAnsi" w:cstheme="minorHAnsi"/>
          <w:sz w:val="22"/>
          <w:szCs w:val="22"/>
        </w:rPr>
        <w:t>Level 2:</w:t>
      </w:r>
      <w:r w:rsidRPr="00CA05FC">
        <w:rPr>
          <w:rFonts w:asciiTheme="minorHAnsi" w:hAnsiTheme="minorHAnsi" w:cstheme="minorHAnsi"/>
          <w:sz w:val="22"/>
          <w:szCs w:val="22"/>
        </w:rPr>
        <w:tab/>
        <w:t>A Committee of the governing body</w:t>
      </w:r>
    </w:p>
    <w:p w14:paraId="54861F3A" w14:textId="77777777" w:rsidR="005547F4" w:rsidRPr="00CA05FC" w:rsidRDefault="005547F4" w:rsidP="005547F4">
      <w:pPr>
        <w:pStyle w:val="NoSpacing"/>
        <w:rPr>
          <w:rFonts w:asciiTheme="minorHAnsi" w:hAnsiTheme="minorHAnsi" w:cstheme="minorHAnsi"/>
          <w:sz w:val="22"/>
          <w:szCs w:val="22"/>
        </w:rPr>
      </w:pPr>
      <w:r w:rsidRPr="00CA05FC">
        <w:rPr>
          <w:rFonts w:asciiTheme="minorHAnsi" w:hAnsiTheme="minorHAnsi" w:cstheme="minorHAnsi"/>
          <w:sz w:val="22"/>
          <w:szCs w:val="22"/>
        </w:rPr>
        <w:t>Level 3:</w:t>
      </w:r>
      <w:r w:rsidRPr="00CA05FC">
        <w:rPr>
          <w:rFonts w:asciiTheme="minorHAnsi" w:hAnsiTheme="minorHAnsi" w:cstheme="minorHAnsi"/>
          <w:sz w:val="22"/>
          <w:szCs w:val="22"/>
        </w:rPr>
        <w:tab/>
        <w:t>An individual governor</w:t>
      </w:r>
    </w:p>
    <w:p w14:paraId="3868E789" w14:textId="77777777" w:rsidR="005547F4" w:rsidRPr="00CA05FC" w:rsidRDefault="005547F4" w:rsidP="005547F4">
      <w:pPr>
        <w:pStyle w:val="NoSpacing"/>
        <w:rPr>
          <w:rFonts w:asciiTheme="minorHAnsi" w:hAnsiTheme="minorHAnsi" w:cstheme="minorHAnsi"/>
          <w:sz w:val="22"/>
          <w:szCs w:val="22"/>
        </w:rPr>
      </w:pPr>
      <w:r w:rsidRPr="00CA05FC">
        <w:rPr>
          <w:rFonts w:asciiTheme="minorHAnsi" w:hAnsiTheme="minorHAnsi" w:cstheme="minorHAnsi"/>
          <w:sz w:val="22"/>
          <w:szCs w:val="22"/>
        </w:rPr>
        <w:t>Level 4:</w:t>
      </w:r>
      <w:r w:rsidRPr="00CA05FC">
        <w:rPr>
          <w:rFonts w:asciiTheme="minorHAnsi" w:hAnsiTheme="minorHAnsi" w:cstheme="minorHAnsi"/>
          <w:sz w:val="22"/>
          <w:szCs w:val="22"/>
        </w:rPr>
        <w:tab/>
        <w:t>Principal</w:t>
      </w:r>
    </w:p>
    <w:p w14:paraId="2B874917" w14:textId="77777777" w:rsidR="005547F4" w:rsidRPr="00CA05FC" w:rsidRDefault="005547F4" w:rsidP="005547F4">
      <w:pPr>
        <w:pStyle w:val="NoSpacing"/>
        <w:rPr>
          <w:rFonts w:asciiTheme="minorHAnsi" w:hAnsiTheme="minorHAnsi" w:cstheme="minorHAnsi"/>
          <w:sz w:val="22"/>
          <w:szCs w:val="22"/>
        </w:rPr>
      </w:pPr>
    </w:p>
    <w:p w14:paraId="000BB46D" w14:textId="77777777" w:rsidR="005547F4" w:rsidRPr="00CA05FC" w:rsidRDefault="005547F4" w:rsidP="005547F4">
      <w:pPr>
        <w:pStyle w:val="NoSpacing"/>
        <w:numPr>
          <w:ilvl w:val="0"/>
          <w:numId w:val="1"/>
        </w:numPr>
        <w:rPr>
          <w:rFonts w:asciiTheme="minorHAnsi" w:hAnsiTheme="minorHAnsi" w:cstheme="minorHAnsi"/>
          <w:sz w:val="22"/>
          <w:szCs w:val="22"/>
        </w:rPr>
      </w:pPr>
      <w:r w:rsidRPr="00CA05FC">
        <w:rPr>
          <w:rFonts w:asciiTheme="minorHAnsi" w:hAnsiTheme="minorHAnsi" w:cstheme="minorHAnsi"/>
          <w:sz w:val="22"/>
          <w:szCs w:val="22"/>
        </w:rPr>
        <w:t>Action can be undertaken by this level</w:t>
      </w:r>
    </w:p>
    <w:p w14:paraId="5C156E7F" w14:textId="77777777" w:rsidR="005547F4" w:rsidRPr="00CA05FC" w:rsidRDefault="005547F4" w:rsidP="005547F4">
      <w:pPr>
        <w:pStyle w:val="NoSpacing"/>
        <w:rPr>
          <w:rFonts w:asciiTheme="minorHAnsi" w:hAnsiTheme="minorHAnsi" w:cstheme="minorHAnsi"/>
          <w:sz w:val="22"/>
          <w:szCs w:val="22"/>
        </w:rPr>
      </w:pPr>
    </w:p>
    <w:p w14:paraId="3D3CE11E" w14:textId="77777777" w:rsidR="005547F4" w:rsidRPr="00CA05FC" w:rsidRDefault="005547F4" w:rsidP="005547F4">
      <w:pPr>
        <w:pStyle w:val="NoSpacing"/>
        <w:rPr>
          <w:rFonts w:asciiTheme="minorHAnsi" w:hAnsiTheme="minorHAnsi" w:cstheme="minorHAnsi"/>
          <w:sz w:val="22"/>
          <w:szCs w:val="22"/>
        </w:rPr>
      </w:pPr>
      <w:r w:rsidRPr="00CA05FC">
        <w:rPr>
          <w:rFonts w:asciiTheme="minorHAnsi" w:hAnsiTheme="minorHAnsi" w:cstheme="minorHAnsi"/>
          <w:sz w:val="22"/>
          <w:szCs w:val="22"/>
        </w:rPr>
        <w:t>×</w:t>
      </w:r>
      <w:r w:rsidRPr="00CA05FC">
        <w:rPr>
          <w:rFonts w:asciiTheme="minorHAnsi" w:hAnsiTheme="minorHAnsi" w:cstheme="minorHAnsi"/>
          <w:sz w:val="22"/>
          <w:szCs w:val="22"/>
        </w:rPr>
        <w:tab/>
        <w:t xml:space="preserve"> Action </w:t>
      </w:r>
      <w:r w:rsidRPr="00CA05FC">
        <w:rPr>
          <w:rFonts w:asciiTheme="minorHAnsi" w:hAnsiTheme="minorHAnsi" w:cstheme="minorHAnsi"/>
          <w:b/>
          <w:sz w:val="22"/>
          <w:szCs w:val="22"/>
        </w:rPr>
        <w:t>cannot</w:t>
      </w:r>
      <w:r w:rsidRPr="00CA05FC">
        <w:rPr>
          <w:rFonts w:asciiTheme="minorHAnsi" w:hAnsiTheme="minorHAnsi" w:cstheme="minorHAnsi"/>
          <w:sz w:val="22"/>
          <w:szCs w:val="22"/>
        </w:rPr>
        <w:t xml:space="preserve"> be undertaken by this level</w:t>
      </w:r>
    </w:p>
    <w:p w14:paraId="63952159" w14:textId="77777777" w:rsidR="005547F4" w:rsidRPr="00CA05FC" w:rsidRDefault="005547F4" w:rsidP="005547F4">
      <w:pPr>
        <w:pStyle w:val="NoSpacing"/>
        <w:rPr>
          <w:rFonts w:asciiTheme="minorHAnsi" w:hAnsiTheme="minorHAnsi" w:cstheme="minorHAnsi"/>
          <w:sz w:val="22"/>
          <w:szCs w:val="22"/>
        </w:rPr>
      </w:pPr>
    </w:p>
    <w:p w14:paraId="6B2D5149" w14:textId="77777777" w:rsidR="005547F4" w:rsidRPr="00CA05FC" w:rsidRDefault="005547F4" w:rsidP="005547F4">
      <w:pPr>
        <w:pStyle w:val="NoSpacing"/>
        <w:numPr>
          <w:ilvl w:val="0"/>
          <w:numId w:val="2"/>
        </w:numPr>
        <w:rPr>
          <w:rFonts w:asciiTheme="minorHAnsi" w:hAnsiTheme="minorHAnsi" w:cstheme="minorHAnsi"/>
          <w:sz w:val="22"/>
          <w:szCs w:val="22"/>
        </w:rPr>
      </w:pPr>
      <w:r w:rsidRPr="00CA05FC">
        <w:rPr>
          <w:rFonts w:asciiTheme="minorHAnsi" w:hAnsiTheme="minorHAnsi" w:cstheme="minorHAnsi"/>
          <w:sz w:val="22"/>
          <w:szCs w:val="22"/>
        </w:rPr>
        <w:t>The governing body is responsible for the strategic direction of the Academy</w:t>
      </w:r>
      <w:r w:rsidR="00AE7A31">
        <w:rPr>
          <w:rFonts w:asciiTheme="minorHAnsi" w:hAnsiTheme="minorHAnsi" w:cstheme="minorHAnsi"/>
          <w:sz w:val="22"/>
          <w:szCs w:val="22"/>
        </w:rPr>
        <w:t>. Members are responsible for oversight of the Governors.</w:t>
      </w:r>
    </w:p>
    <w:p w14:paraId="44944452" w14:textId="77777777" w:rsidR="005547F4" w:rsidRPr="00CA05FC" w:rsidRDefault="005547F4" w:rsidP="005547F4">
      <w:pPr>
        <w:pStyle w:val="NoSpacing"/>
        <w:rPr>
          <w:rFonts w:asciiTheme="minorHAnsi" w:hAnsiTheme="minorHAnsi" w:cstheme="minorHAnsi"/>
          <w:sz w:val="22"/>
          <w:szCs w:val="22"/>
        </w:rPr>
      </w:pPr>
    </w:p>
    <w:p w14:paraId="070DDFB9" w14:textId="77777777" w:rsidR="005547F4" w:rsidRPr="00CA05FC" w:rsidRDefault="005547F4" w:rsidP="005547F4">
      <w:pPr>
        <w:pStyle w:val="NoSpacing"/>
        <w:numPr>
          <w:ilvl w:val="0"/>
          <w:numId w:val="2"/>
        </w:numPr>
        <w:rPr>
          <w:rFonts w:asciiTheme="minorHAnsi" w:hAnsiTheme="minorHAnsi" w:cstheme="minorHAnsi"/>
          <w:sz w:val="22"/>
          <w:szCs w:val="22"/>
        </w:rPr>
      </w:pPr>
      <w:r w:rsidRPr="00CA05FC">
        <w:rPr>
          <w:rFonts w:asciiTheme="minorHAnsi" w:hAnsiTheme="minorHAnsi" w:cstheme="minorHAnsi"/>
          <w:sz w:val="22"/>
          <w:szCs w:val="22"/>
        </w:rPr>
        <w:t xml:space="preserve">Committees can be given delegated authority to make decisions, monitor, evaluate and review </w:t>
      </w:r>
      <w:proofErr w:type="gramStart"/>
      <w:r w:rsidRPr="00CA05FC">
        <w:rPr>
          <w:rFonts w:asciiTheme="minorHAnsi" w:hAnsiTheme="minorHAnsi" w:cstheme="minorHAnsi"/>
          <w:sz w:val="22"/>
          <w:szCs w:val="22"/>
        </w:rPr>
        <w:t>particular plans</w:t>
      </w:r>
      <w:proofErr w:type="gramEnd"/>
      <w:r w:rsidRPr="00CA05FC">
        <w:rPr>
          <w:rFonts w:asciiTheme="minorHAnsi" w:hAnsiTheme="minorHAnsi" w:cstheme="minorHAnsi"/>
          <w:sz w:val="22"/>
          <w:szCs w:val="22"/>
        </w:rPr>
        <w:t xml:space="preserve">, policies and targets.  The </w:t>
      </w:r>
      <w:proofErr w:type="gramStart"/>
      <w:r w:rsidRPr="00CA05FC">
        <w:rPr>
          <w:rFonts w:asciiTheme="minorHAnsi" w:hAnsiTheme="minorHAnsi" w:cstheme="minorHAnsi"/>
          <w:sz w:val="22"/>
          <w:szCs w:val="22"/>
        </w:rPr>
        <w:t>Principal</w:t>
      </w:r>
      <w:proofErr w:type="gramEnd"/>
      <w:r w:rsidRPr="00CA05FC">
        <w:rPr>
          <w:rFonts w:asciiTheme="minorHAnsi" w:hAnsiTheme="minorHAnsi" w:cstheme="minorHAnsi"/>
          <w:sz w:val="22"/>
          <w:szCs w:val="22"/>
        </w:rPr>
        <w:t xml:space="preserve"> and staff play the major role in formulating plans, policies and targets to bring to committees or to the governing body for discussion prior to adoption by the full governing body.</w:t>
      </w:r>
    </w:p>
    <w:p w14:paraId="3A4C7F32" w14:textId="77777777" w:rsidR="005547F4" w:rsidRPr="00CA05FC" w:rsidRDefault="005547F4" w:rsidP="005547F4">
      <w:pPr>
        <w:pStyle w:val="ListParagraph"/>
        <w:rPr>
          <w:rFonts w:asciiTheme="minorHAnsi" w:hAnsiTheme="minorHAnsi" w:cstheme="minorHAnsi"/>
          <w:sz w:val="22"/>
          <w:szCs w:val="22"/>
        </w:rPr>
      </w:pPr>
    </w:p>
    <w:p w14:paraId="23B8637A" w14:textId="77777777" w:rsidR="005547F4" w:rsidRPr="00CA05FC" w:rsidRDefault="005547F4" w:rsidP="005547F4">
      <w:pPr>
        <w:pStyle w:val="NoSpacing"/>
        <w:numPr>
          <w:ilvl w:val="0"/>
          <w:numId w:val="2"/>
        </w:numPr>
        <w:pBdr>
          <w:between w:val="single" w:sz="4" w:space="1" w:color="auto"/>
        </w:pBdr>
        <w:rPr>
          <w:rFonts w:asciiTheme="minorHAnsi" w:hAnsiTheme="minorHAnsi" w:cstheme="minorHAnsi"/>
          <w:sz w:val="22"/>
          <w:szCs w:val="22"/>
        </w:rPr>
      </w:pPr>
      <w:r w:rsidRPr="00CA05FC">
        <w:rPr>
          <w:rFonts w:asciiTheme="minorHAnsi" w:hAnsiTheme="minorHAnsi" w:cstheme="minorHAnsi"/>
          <w:sz w:val="22"/>
          <w:szCs w:val="22"/>
        </w:rPr>
        <w:t xml:space="preserve">The </w:t>
      </w:r>
      <w:proofErr w:type="gramStart"/>
      <w:r w:rsidRPr="00CA05FC">
        <w:rPr>
          <w:rFonts w:asciiTheme="minorHAnsi" w:hAnsiTheme="minorHAnsi" w:cstheme="minorHAnsi"/>
          <w:sz w:val="22"/>
          <w:szCs w:val="22"/>
        </w:rPr>
        <w:t>Principal</w:t>
      </w:r>
      <w:proofErr w:type="gramEnd"/>
      <w:r w:rsidRPr="00CA05FC">
        <w:rPr>
          <w:rFonts w:asciiTheme="minorHAnsi" w:hAnsiTheme="minorHAnsi" w:cstheme="minorHAnsi"/>
          <w:sz w:val="22"/>
          <w:szCs w:val="22"/>
        </w:rPr>
        <w:t xml:space="preserve"> is responsible for internal organisation, management and control of the academy and is accountable to the governing body.</w:t>
      </w:r>
    </w:p>
    <w:p w14:paraId="73CD0FA4" w14:textId="77777777" w:rsidR="005547F4" w:rsidRPr="00CA05FC" w:rsidRDefault="005547F4" w:rsidP="005547F4">
      <w:pPr>
        <w:pStyle w:val="ListParagraph"/>
        <w:pBdr>
          <w:between w:val="single" w:sz="4" w:space="1" w:color="auto"/>
        </w:pBdr>
        <w:rPr>
          <w:rFonts w:asciiTheme="minorHAnsi" w:hAnsiTheme="minorHAnsi" w:cstheme="minorHAnsi"/>
          <w:sz w:val="22"/>
          <w:szCs w:val="22"/>
        </w:rPr>
      </w:pPr>
    </w:p>
    <w:p w14:paraId="1CDDFBFE" w14:textId="77777777" w:rsidR="005547F4" w:rsidRPr="00CA05FC" w:rsidRDefault="005547F4" w:rsidP="005547F4">
      <w:pPr>
        <w:pStyle w:val="NoSpacing"/>
        <w:numPr>
          <w:ilvl w:val="0"/>
          <w:numId w:val="2"/>
        </w:numPr>
        <w:pBdr>
          <w:between w:val="single" w:sz="4" w:space="1" w:color="auto"/>
        </w:pBdr>
        <w:rPr>
          <w:rFonts w:asciiTheme="minorHAnsi" w:hAnsiTheme="minorHAnsi" w:cstheme="minorHAnsi"/>
          <w:sz w:val="22"/>
          <w:szCs w:val="22"/>
        </w:rPr>
      </w:pPr>
      <w:r w:rsidRPr="00CA05FC">
        <w:rPr>
          <w:rFonts w:asciiTheme="minorHAnsi" w:hAnsiTheme="minorHAnsi" w:cstheme="minorHAnsi"/>
          <w:sz w:val="22"/>
          <w:szCs w:val="22"/>
        </w:rPr>
        <w:t xml:space="preserve">Although decisions may be delegated, the governing body </w:t>
      </w:r>
      <w:proofErr w:type="gramStart"/>
      <w:r w:rsidRPr="00CA05FC">
        <w:rPr>
          <w:rFonts w:asciiTheme="minorHAnsi" w:hAnsiTheme="minorHAnsi" w:cstheme="minorHAnsi"/>
          <w:sz w:val="22"/>
          <w:szCs w:val="22"/>
        </w:rPr>
        <w:t>as a whole remains</w:t>
      </w:r>
      <w:proofErr w:type="gramEnd"/>
      <w:r w:rsidRPr="00CA05FC">
        <w:rPr>
          <w:rFonts w:asciiTheme="minorHAnsi" w:hAnsiTheme="minorHAnsi" w:cstheme="minorHAnsi"/>
          <w:sz w:val="22"/>
          <w:szCs w:val="22"/>
        </w:rPr>
        <w:t xml:space="preserve"> responsible for any decision made under delegation.</w:t>
      </w:r>
    </w:p>
    <w:p w14:paraId="0B190B08" w14:textId="77777777" w:rsidR="005547F4" w:rsidRDefault="005547F4" w:rsidP="005547F4">
      <w:pPr>
        <w:pStyle w:val="ListParagraph"/>
        <w:rPr>
          <w:rFonts w:ascii="Arial" w:hAnsi="Arial" w:cs="Arial"/>
          <w:sz w:val="18"/>
          <w:szCs w:val="18"/>
        </w:rPr>
      </w:pPr>
    </w:p>
    <w:p w14:paraId="5AC8D785" w14:textId="77777777" w:rsidR="00CA05FC" w:rsidRDefault="00CA05FC" w:rsidP="005547F4">
      <w:pPr>
        <w:pStyle w:val="ListParagraph"/>
        <w:rPr>
          <w:rFonts w:ascii="Arial" w:hAnsi="Arial" w:cs="Arial"/>
          <w:sz w:val="18"/>
          <w:szCs w:val="18"/>
        </w:rPr>
      </w:pPr>
    </w:p>
    <w:p w14:paraId="6600EA32" w14:textId="77777777" w:rsidR="00CA05FC" w:rsidRDefault="00CA05FC" w:rsidP="005547F4">
      <w:pPr>
        <w:pStyle w:val="ListParagraph"/>
        <w:rPr>
          <w:rFonts w:ascii="Arial" w:hAnsi="Arial" w:cs="Arial"/>
          <w:sz w:val="18"/>
          <w:szCs w:val="18"/>
        </w:rPr>
      </w:pPr>
    </w:p>
    <w:p w14:paraId="4C257B0C" w14:textId="77777777" w:rsidR="00CA05FC" w:rsidRDefault="00CA05FC" w:rsidP="005547F4">
      <w:pPr>
        <w:pStyle w:val="NoSpacing"/>
        <w:pBdr>
          <w:between w:val="single" w:sz="4" w:space="1" w:color="auto"/>
        </w:pBdr>
        <w:rPr>
          <w:rFonts w:ascii="Arial" w:hAnsi="Arial" w:cs="Arial"/>
          <w:sz w:val="18"/>
          <w:szCs w:val="18"/>
        </w:rPr>
      </w:pPr>
    </w:p>
    <w:p w14:paraId="54EE5100" w14:textId="026AAE99" w:rsidR="00CA05FC" w:rsidRPr="00F27AA5" w:rsidRDefault="00CA05FC" w:rsidP="00CA05FC">
      <w:pPr>
        <w:rPr>
          <w:b/>
          <w:bCs/>
        </w:rPr>
      </w:pPr>
      <w:r w:rsidRPr="00F27AA5">
        <w:rPr>
          <w:b/>
          <w:bCs/>
        </w:rPr>
        <w:t>Scheme of Delegation</w:t>
      </w:r>
    </w:p>
    <w:p w14:paraId="55A65E71" w14:textId="77777777" w:rsidR="00CA05FC" w:rsidRDefault="00CA05FC" w:rsidP="00CA05FC">
      <w:r>
        <w:t>The Scheme of Delegation sets out the usual process of managing the trust and schools. The trustees have the legal power to amend the scheme of delegation to ensure that the trust’s objectives are effectively managed and outcomes are met.</w:t>
      </w:r>
    </w:p>
    <w:p w14:paraId="6A81EF0A" w14:textId="77777777" w:rsidR="00CA05FC" w:rsidRDefault="00CA05FC" w:rsidP="00CA05FC">
      <w:r>
        <w:t xml:space="preserve">The division of responsibility is vital to ensuring the positive outcomes for pupils across the trust, </w:t>
      </w:r>
      <w:proofErr w:type="gramStart"/>
      <w:r>
        <w:t>and also</w:t>
      </w:r>
      <w:proofErr w:type="gramEnd"/>
      <w:r>
        <w:t xml:space="preserve"> to ensure that our legal and operational obligations are met.</w:t>
      </w:r>
    </w:p>
    <w:p w14:paraId="09DDA676" w14:textId="77777777" w:rsidR="005547F4" w:rsidRDefault="005547F4" w:rsidP="005547F4">
      <w:pPr>
        <w:pStyle w:val="Title"/>
        <w:rPr>
          <w:sz w:val="20"/>
          <w:szCs w:val="20"/>
        </w:rPr>
      </w:pPr>
    </w:p>
    <w:p w14:paraId="3A1F57A2" w14:textId="77777777" w:rsidR="00797542" w:rsidRDefault="00797542" w:rsidP="00797542"/>
    <w:p w14:paraId="2A14BD25" w14:textId="77777777" w:rsidR="00797542" w:rsidRDefault="00797542" w:rsidP="00797542"/>
    <w:p w14:paraId="0792FD79" w14:textId="77777777" w:rsidR="00797542" w:rsidRPr="00797542" w:rsidRDefault="00797542" w:rsidP="00797542"/>
    <w:tbl>
      <w:tblPr>
        <w:tblStyle w:val="TableGrid"/>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536"/>
        <w:gridCol w:w="354"/>
        <w:gridCol w:w="355"/>
        <w:gridCol w:w="354"/>
        <w:gridCol w:w="355"/>
        <w:gridCol w:w="1559"/>
        <w:gridCol w:w="1418"/>
      </w:tblGrid>
      <w:tr w:rsidR="005547F4" w14:paraId="60B778C4" w14:textId="77777777" w:rsidTr="007E6B77">
        <w:tc>
          <w:tcPr>
            <w:tcW w:w="1809" w:type="dxa"/>
            <w:vMerge w:val="restart"/>
            <w:vAlign w:val="center"/>
          </w:tcPr>
          <w:p w14:paraId="1747C1BB" w14:textId="77777777" w:rsidR="005547F4" w:rsidRDefault="005547F4" w:rsidP="00786370">
            <w:pPr>
              <w:pStyle w:val="NoSpacing"/>
              <w:pBdr>
                <w:between w:val="single" w:sz="4" w:space="1" w:color="auto"/>
              </w:pBdr>
              <w:jc w:val="center"/>
              <w:rPr>
                <w:rFonts w:ascii="Arial" w:hAnsi="Arial" w:cs="Arial"/>
                <w:b/>
                <w:sz w:val="18"/>
                <w:szCs w:val="18"/>
              </w:rPr>
            </w:pPr>
            <w:r>
              <w:rPr>
                <w:rFonts w:ascii="Arial" w:hAnsi="Arial" w:cs="Arial"/>
                <w:b/>
                <w:sz w:val="18"/>
                <w:szCs w:val="18"/>
              </w:rPr>
              <w:lastRenderedPageBreak/>
              <w:t>Area</w:t>
            </w:r>
          </w:p>
        </w:tc>
        <w:tc>
          <w:tcPr>
            <w:tcW w:w="4536" w:type="dxa"/>
            <w:vMerge w:val="restart"/>
            <w:vAlign w:val="center"/>
          </w:tcPr>
          <w:p w14:paraId="36DFD3A3" w14:textId="77777777" w:rsidR="005547F4" w:rsidRDefault="005547F4" w:rsidP="00786370">
            <w:pPr>
              <w:pStyle w:val="NoSpacing"/>
              <w:pBdr>
                <w:between w:val="single" w:sz="4" w:space="1" w:color="auto"/>
              </w:pBdr>
              <w:jc w:val="center"/>
              <w:rPr>
                <w:rFonts w:ascii="Arial" w:hAnsi="Arial" w:cs="Arial"/>
                <w:b/>
                <w:sz w:val="18"/>
                <w:szCs w:val="18"/>
              </w:rPr>
            </w:pPr>
            <w:r>
              <w:rPr>
                <w:rFonts w:ascii="Arial" w:hAnsi="Arial" w:cs="Arial"/>
                <w:b/>
                <w:sz w:val="18"/>
                <w:szCs w:val="18"/>
              </w:rPr>
              <w:t>Function</w:t>
            </w:r>
          </w:p>
        </w:tc>
        <w:tc>
          <w:tcPr>
            <w:tcW w:w="1418" w:type="dxa"/>
            <w:gridSpan w:val="4"/>
            <w:vAlign w:val="center"/>
          </w:tcPr>
          <w:p w14:paraId="43C6F09A" w14:textId="77777777" w:rsidR="005547F4" w:rsidRDefault="005547F4" w:rsidP="00786370">
            <w:pPr>
              <w:pStyle w:val="NoSpacing"/>
              <w:pBdr>
                <w:between w:val="single" w:sz="4" w:space="1" w:color="auto"/>
              </w:pBdr>
              <w:jc w:val="center"/>
              <w:rPr>
                <w:rFonts w:ascii="Arial" w:hAnsi="Arial" w:cs="Arial"/>
                <w:b/>
                <w:sz w:val="16"/>
                <w:szCs w:val="18"/>
              </w:rPr>
            </w:pPr>
            <w:r>
              <w:rPr>
                <w:rFonts w:ascii="Arial" w:hAnsi="Arial" w:cs="Arial"/>
                <w:b/>
                <w:sz w:val="16"/>
                <w:szCs w:val="18"/>
              </w:rPr>
              <w:t>Level</w:t>
            </w:r>
          </w:p>
        </w:tc>
        <w:tc>
          <w:tcPr>
            <w:tcW w:w="1559" w:type="dxa"/>
            <w:vMerge w:val="restart"/>
            <w:vAlign w:val="center"/>
          </w:tcPr>
          <w:p w14:paraId="42091C5C" w14:textId="77777777" w:rsidR="005547F4" w:rsidRDefault="005547F4" w:rsidP="00786370">
            <w:pPr>
              <w:pStyle w:val="NoSpacing"/>
              <w:pBdr>
                <w:between w:val="single" w:sz="4" w:space="1" w:color="auto"/>
              </w:pBdr>
              <w:jc w:val="center"/>
              <w:rPr>
                <w:rFonts w:ascii="Arial" w:hAnsi="Arial" w:cs="Arial"/>
                <w:b/>
                <w:sz w:val="16"/>
                <w:szCs w:val="18"/>
              </w:rPr>
            </w:pPr>
            <w:r>
              <w:rPr>
                <w:rFonts w:ascii="Arial" w:hAnsi="Arial" w:cs="Arial"/>
                <w:b/>
                <w:sz w:val="16"/>
                <w:szCs w:val="18"/>
              </w:rPr>
              <w:t>In our school, this responsibility is delegated to:</w:t>
            </w:r>
          </w:p>
        </w:tc>
        <w:tc>
          <w:tcPr>
            <w:tcW w:w="1418" w:type="dxa"/>
            <w:vMerge w:val="restart"/>
            <w:vAlign w:val="center"/>
          </w:tcPr>
          <w:p w14:paraId="7291DC25" w14:textId="77777777" w:rsidR="005547F4" w:rsidRDefault="005547F4" w:rsidP="00786370">
            <w:pPr>
              <w:pStyle w:val="NoSpacing"/>
              <w:pBdr>
                <w:between w:val="single" w:sz="4" w:space="1" w:color="auto"/>
              </w:pBdr>
              <w:jc w:val="center"/>
              <w:rPr>
                <w:rFonts w:ascii="Arial" w:hAnsi="Arial" w:cs="Arial"/>
                <w:b/>
                <w:sz w:val="18"/>
                <w:szCs w:val="18"/>
              </w:rPr>
            </w:pPr>
            <w:r>
              <w:rPr>
                <w:rFonts w:ascii="Arial" w:hAnsi="Arial" w:cs="Arial"/>
                <w:b/>
                <w:sz w:val="16"/>
                <w:szCs w:val="18"/>
              </w:rPr>
              <w:t>Committee</w:t>
            </w:r>
          </w:p>
        </w:tc>
      </w:tr>
      <w:tr w:rsidR="005547F4" w14:paraId="450D2663" w14:textId="77777777" w:rsidTr="007E6B77">
        <w:tc>
          <w:tcPr>
            <w:tcW w:w="1809" w:type="dxa"/>
            <w:vMerge/>
            <w:vAlign w:val="center"/>
          </w:tcPr>
          <w:p w14:paraId="79A0E4D2"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vMerge/>
          </w:tcPr>
          <w:p w14:paraId="2C774287" w14:textId="77777777" w:rsidR="005547F4" w:rsidRDefault="005547F4" w:rsidP="00786370">
            <w:pPr>
              <w:pStyle w:val="NoSpacing"/>
              <w:pBdr>
                <w:between w:val="single" w:sz="4" w:space="1" w:color="auto"/>
              </w:pBdr>
              <w:rPr>
                <w:rFonts w:ascii="Arial" w:hAnsi="Arial" w:cs="Arial"/>
                <w:sz w:val="18"/>
                <w:szCs w:val="18"/>
              </w:rPr>
            </w:pPr>
          </w:p>
        </w:tc>
        <w:tc>
          <w:tcPr>
            <w:tcW w:w="354" w:type="dxa"/>
            <w:vAlign w:val="center"/>
          </w:tcPr>
          <w:p w14:paraId="764000CB" w14:textId="77777777" w:rsidR="005547F4" w:rsidRDefault="005547F4" w:rsidP="00786370">
            <w:pPr>
              <w:pStyle w:val="NoSpacing"/>
              <w:pBdr>
                <w:between w:val="single" w:sz="4" w:space="1" w:color="auto"/>
              </w:pBdr>
              <w:jc w:val="center"/>
              <w:rPr>
                <w:rFonts w:ascii="Arial" w:hAnsi="Arial" w:cs="Arial"/>
                <w:sz w:val="18"/>
                <w:szCs w:val="18"/>
              </w:rPr>
            </w:pPr>
            <w:r>
              <w:rPr>
                <w:rFonts w:ascii="Arial" w:hAnsi="Arial" w:cs="Arial"/>
                <w:sz w:val="18"/>
                <w:szCs w:val="18"/>
              </w:rPr>
              <w:t>1</w:t>
            </w:r>
          </w:p>
        </w:tc>
        <w:tc>
          <w:tcPr>
            <w:tcW w:w="355" w:type="dxa"/>
            <w:vAlign w:val="center"/>
          </w:tcPr>
          <w:p w14:paraId="106B5E17" w14:textId="77777777" w:rsidR="005547F4" w:rsidRDefault="005547F4" w:rsidP="00786370">
            <w:pPr>
              <w:pStyle w:val="NoSpacing"/>
              <w:pBdr>
                <w:between w:val="single" w:sz="4" w:space="1" w:color="auto"/>
              </w:pBdr>
              <w:jc w:val="center"/>
              <w:rPr>
                <w:rFonts w:ascii="Arial" w:hAnsi="Arial" w:cs="Arial"/>
                <w:b/>
                <w:sz w:val="16"/>
                <w:szCs w:val="18"/>
              </w:rPr>
            </w:pPr>
            <w:r>
              <w:rPr>
                <w:rFonts w:ascii="Arial" w:hAnsi="Arial" w:cs="Arial"/>
                <w:b/>
                <w:sz w:val="16"/>
                <w:szCs w:val="18"/>
              </w:rPr>
              <w:t>2</w:t>
            </w:r>
          </w:p>
        </w:tc>
        <w:tc>
          <w:tcPr>
            <w:tcW w:w="354" w:type="dxa"/>
            <w:vAlign w:val="center"/>
          </w:tcPr>
          <w:p w14:paraId="02055307" w14:textId="77777777" w:rsidR="005547F4" w:rsidRDefault="005547F4" w:rsidP="00786370">
            <w:pPr>
              <w:pStyle w:val="NoSpacing"/>
              <w:pBdr>
                <w:between w:val="single" w:sz="4" w:space="1" w:color="auto"/>
              </w:pBdr>
              <w:jc w:val="center"/>
              <w:rPr>
                <w:rFonts w:ascii="Arial" w:hAnsi="Arial" w:cs="Arial"/>
                <w:b/>
                <w:sz w:val="16"/>
                <w:szCs w:val="18"/>
              </w:rPr>
            </w:pPr>
            <w:r>
              <w:rPr>
                <w:rFonts w:ascii="Arial" w:hAnsi="Arial" w:cs="Arial"/>
                <w:b/>
                <w:sz w:val="16"/>
                <w:szCs w:val="18"/>
              </w:rPr>
              <w:t>3</w:t>
            </w:r>
          </w:p>
        </w:tc>
        <w:tc>
          <w:tcPr>
            <w:tcW w:w="355" w:type="dxa"/>
            <w:vAlign w:val="center"/>
          </w:tcPr>
          <w:p w14:paraId="214EEFA3" w14:textId="77777777" w:rsidR="005547F4" w:rsidRDefault="005547F4" w:rsidP="00786370">
            <w:pPr>
              <w:pStyle w:val="NoSpacing"/>
              <w:pBdr>
                <w:between w:val="single" w:sz="4" w:space="1" w:color="auto"/>
              </w:pBdr>
              <w:jc w:val="center"/>
              <w:rPr>
                <w:rFonts w:ascii="Arial" w:hAnsi="Arial" w:cs="Arial"/>
                <w:b/>
                <w:sz w:val="16"/>
                <w:szCs w:val="18"/>
              </w:rPr>
            </w:pPr>
            <w:r>
              <w:rPr>
                <w:rFonts w:ascii="Arial" w:hAnsi="Arial" w:cs="Arial"/>
                <w:b/>
                <w:sz w:val="16"/>
                <w:szCs w:val="18"/>
              </w:rPr>
              <w:t>4</w:t>
            </w:r>
          </w:p>
        </w:tc>
        <w:tc>
          <w:tcPr>
            <w:tcW w:w="1559" w:type="dxa"/>
            <w:vMerge/>
            <w:vAlign w:val="center"/>
          </w:tcPr>
          <w:p w14:paraId="6C4C0D9E" w14:textId="77777777" w:rsidR="005547F4" w:rsidRDefault="005547F4" w:rsidP="00786370">
            <w:pPr>
              <w:pStyle w:val="NoSpacing"/>
              <w:pBdr>
                <w:between w:val="single" w:sz="4" w:space="1" w:color="auto"/>
              </w:pBdr>
              <w:jc w:val="center"/>
              <w:rPr>
                <w:rFonts w:ascii="Arial" w:hAnsi="Arial" w:cs="Arial"/>
                <w:sz w:val="16"/>
                <w:szCs w:val="18"/>
              </w:rPr>
            </w:pPr>
          </w:p>
        </w:tc>
        <w:tc>
          <w:tcPr>
            <w:tcW w:w="1418" w:type="dxa"/>
            <w:vMerge/>
            <w:vAlign w:val="center"/>
          </w:tcPr>
          <w:p w14:paraId="3CB3493B" w14:textId="77777777" w:rsidR="005547F4" w:rsidRDefault="005547F4" w:rsidP="00786370">
            <w:pPr>
              <w:pStyle w:val="NoSpacing"/>
              <w:pBdr>
                <w:between w:val="single" w:sz="4" w:space="1" w:color="auto"/>
              </w:pBdr>
              <w:jc w:val="center"/>
              <w:rPr>
                <w:rFonts w:ascii="Arial" w:hAnsi="Arial" w:cs="Arial"/>
                <w:sz w:val="18"/>
                <w:szCs w:val="18"/>
              </w:rPr>
            </w:pPr>
          </w:p>
        </w:tc>
      </w:tr>
      <w:tr w:rsidR="005547F4" w14:paraId="2B481012" w14:textId="77777777" w:rsidTr="007E6B77">
        <w:tc>
          <w:tcPr>
            <w:tcW w:w="1809" w:type="dxa"/>
            <w:vMerge w:val="restart"/>
            <w:vAlign w:val="center"/>
          </w:tcPr>
          <w:p w14:paraId="24868885" w14:textId="77777777" w:rsidR="005547F4" w:rsidRDefault="005547F4" w:rsidP="00786370">
            <w:pPr>
              <w:pStyle w:val="NoSpacing"/>
              <w:pBdr>
                <w:between w:val="single" w:sz="4" w:space="1" w:color="auto"/>
              </w:pBdr>
              <w:jc w:val="center"/>
              <w:rPr>
                <w:rFonts w:ascii="Arial" w:hAnsi="Arial" w:cs="Arial"/>
                <w:b/>
                <w:sz w:val="18"/>
                <w:szCs w:val="18"/>
              </w:rPr>
            </w:pPr>
            <w:r>
              <w:rPr>
                <w:rFonts w:ascii="Arial" w:hAnsi="Arial" w:cs="Arial"/>
                <w:b/>
                <w:sz w:val="18"/>
                <w:szCs w:val="18"/>
              </w:rPr>
              <w:t>Budgets</w:t>
            </w:r>
          </w:p>
        </w:tc>
        <w:tc>
          <w:tcPr>
            <w:tcW w:w="4536" w:type="dxa"/>
          </w:tcPr>
          <w:p w14:paraId="58302703"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approve the first formal budget plan each financial year (and depends on your local scheme of financial delegation)</w:t>
            </w:r>
          </w:p>
        </w:tc>
        <w:tc>
          <w:tcPr>
            <w:tcW w:w="354" w:type="dxa"/>
            <w:shd w:val="clear" w:color="auto" w:fill="FFFFFF" w:themeFill="background1"/>
            <w:vAlign w:val="center"/>
          </w:tcPr>
          <w:p w14:paraId="4A558FFB"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4F816D9E"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335733A5" w14:textId="77777777" w:rsidR="005547F4" w:rsidRPr="003C6848" w:rsidRDefault="005547F4" w:rsidP="00786370">
            <w:pPr>
              <w:pStyle w:val="NoSpacing"/>
              <w:pBdr>
                <w:between w:val="single" w:sz="4" w:space="1" w:color="auto"/>
              </w:pBdr>
              <w:jc w:val="center"/>
              <w:rPr>
                <w:rFonts w:ascii="Arial" w:hAnsi="Arial" w:cs="Arial"/>
                <w:sz w:val="16"/>
                <w:szCs w:val="16"/>
                <w:highlight w:val="darkGray"/>
              </w:rPr>
            </w:pPr>
            <w:r w:rsidRPr="003C6848">
              <w:rPr>
                <w:rFonts w:ascii="Arial" w:hAnsi="Arial" w:cs="Arial"/>
                <w:sz w:val="16"/>
                <w:szCs w:val="16"/>
              </w:rPr>
              <w:t>×</w:t>
            </w:r>
          </w:p>
        </w:tc>
        <w:tc>
          <w:tcPr>
            <w:tcW w:w="355" w:type="dxa"/>
            <w:shd w:val="clear" w:color="auto" w:fill="FFFFFF" w:themeFill="background1"/>
            <w:vAlign w:val="center"/>
          </w:tcPr>
          <w:p w14:paraId="33651456" w14:textId="77777777" w:rsidR="005547F4" w:rsidRPr="003C6848" w:rsidRDefault="005547F4" w:rsidP="00786370">
            <w:pPr>
              <w:pStyle w:val="NoSpacing"/>
              <w:pBdr>
                <w:between w:val="single" w:sz="4" w:space="1" w:color="auto"/>
              </w:pBdr>
              <w:jc w:val="center"/>
              <w:rPr>
                <w:rFonts w:ascii="Arial" w:hAnsi="Arial" w:cs="Arial"/>
                <w:sz w:val="16"/>
                <w:szCs w:val="16"/>
                <w:highlight w:val="darkGray"/>
              </w:rPr>
            </w:pPr>
            <w:r w:rsidRPr="003C6848">
              <w:rPr>
                <w:rFonts w:ascii="Arial" w:hAnsi="Arial" w:cs="Arial"/>
                <w:sz w:val="16"/>
                <w:szCs w:val="16"/>
              </w:rPr>
              <w:t>×</w:t>
            </w:r>
          </w:p>
        </w:tc>
        <w:tc>
          <w:tcPr>
            <w:tcW w:w="1559" w:type="dxa"/>
          </w:tcPr>
          <w:p w14:paraId="47CA0773"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DFO</w:t>
            </w:r>
          </w:p>
        </w:tc>
        <w:tc>
          <w:tcPr>
            <w:tcW w:w="1418" w:type="dxa"/>
          </w:tcPr>
          <w:p w14:paraId="2C8CA94F" w14:textId="7F2E87A6" w:rsidR="005547F4" w:rsidRDefault="007E6B77" w:rsidP="00786370">
            <w:pPr>
              <w:pStyle w:val="NoSpacing"/>
              <w:pBdr>
                <w:between w:val="single" w:sz="4" w:space="1" w:color="auto"/>
              </w:pBdr>
              <w:jc w:val="center"/>
              <w:rPr>
                <w:rFonts w:ascii="Arial" w:hAnsi="Arial" w:cs="Arial"/>
                <w:sz w:val="16"/>
                <w:szCs w:val="16"/>
              </w:rPr>
            </w:pPr>
            <w:r>
              <w:rPr>
                <w:rFonts w:ascii="Arial" w:hAnsi="Arial" w:cs="Arial"/>
                <w:sz w:val="16"/>
                <w:szCs w:val="16"/>
              </w:rPr>
              <w:t>Ops &amp; Compliance</w:t>
            </w:r>
          </w:p>
        </w:tc>
      </w:tr>
      <w:tr w:rsidR="005547F4" w14:paraId="3527CA8F" w14:textId="77777777" w:rsidTr="007E6B77">
        <w:tc>
          <w:tcPr>
            <w:tcW w:w="1809" w:type="dxa"/>
            <w:vMerge/>
            <w:vAlign w:val="center"/>
          </w:tcPr>
          <w:p w14:paraId="069D4A40"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5B362635"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monitor monthly expenditure.</w:t>
            </w:r>
          </w:p>
        </w:tc>
        <w:tc>
          <w:tcPr>
            <w:tcW w:w="354" w:type="dxa"/>
            <w:shd w:val="clear" w:color="auto" w:fill="FFFFFF" w:themeFill="background1"/>
            <w:vAlign w:val="center"/>
          </w:tcPr>
          <w:p w14:paraId="4764987E"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793B006C"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678C2997"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07247787"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1D0A1836"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DFO</w:t>
            </w:r>
          </w:p>
        </w:tc>
        <w:tc>
          <w:tcPr>
            <w:tcW w:w="1418" w:type="dxa"/>
          </w:tcPr>
          <w:p w14:paraId="274FA2DD" w14:textId="4BEFFD99" w:rsidR="005547F4" w:rsidRDefault="007E6B77" w:rsidP="00A5382F">
            <w:pPr>
              <w:jc w:val="center"/>
            </w:pPr>
            <w:r>
              <w:rPr>
                <w:rFonts w:ascii="Arial" w:hAnsi="Arial" w:cs="Arial"/>
                <w:sz w:val="16"/>
                <w:szCs w:val="16"/>
              </w:rPr>
              <w:t>Ops &amp; Compliance</w:t>
            </w:r>
          </w:p>
        </w:tc>
      </w:tr>
      <w:tr w:rsidR="005547F4" w14:paraId="60FB4248" w14:textId="77777777" w:rsidTr="007E6B77">
        <w:tc>
          <w:tcPr>
            <w:tcW w:w="1809" w:type="dxa"/>
            <w:vMerge/>
            <w:vAlign w:val="center"/>
          </w:tcPr>
          <w:p w14:paraId="5292945C"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5C52610A"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establish a charging and remissions policy</w:t>
            </w:r>
          </w:p>
        </w:tc>
        <w:tc>
          <w:tcPr>
            <w:tcW w:w="354" w:type="dxa"/>
            <w:shd w:val="clear" w:color="auto" w:fill="FFFFFF" w:themeFill="background1"/>
            <w:vAlign w:val="center"/>
          </w:tcPr>
          <w:p w14:paraId="5F61B1BE"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41ECC28E"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32F09715"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52E0BDC5"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12DD10CD"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DFO</w:t>
            </w:r>
          </w:p>
        </w:tc>
        <w:tc>
          <w:tcPr>
            <w:tcW w:w="1418" w:type="dxa"/>
          </w:tcPr>
          <w:p w14:paraId="45DA40F8" w14:textId="55110599" w:rsidR="005547F4" w:rsidRDefault="007E6B77" w:rsidP="00786370">
            <w:pPr>
              <w:jc w:val="center"/>
            </w:pPr>
            <w:r>
              <w:rPr>
                <w:rFonts w:ascii="Arial" w:hAnsi="Arial" w:cs="Arial"/>
                <w:sz w:val="16"/>
                <w:szCs w:val="16"/>
              </w:rPr>
              <w:t>Ops &amp; Compliance</w:t>
            </w:r>
          </w:p>
        </w:tc>
      </w:tr>
      <w:tr w:rsidR="005547F4" w14:paraId="40698D28" w14:textId="77777777" w:rsidTr="007E6B77">
        <w:tc>
          <w:tcPr>
            <w:tcW w:w="1809" w:type="dxa"/>
            <w:vMerge/>
            <w:vAlign w:val="center"/>
          </w:tcPr>
          <w:p w14:paraId="222ABC58"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5C883CEE"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 xml:space="preserve">To </w:t>
            </w:r>
            <w:proofErr w:type="gramStart"/>
            <w:r w:rsidRPr="005547F4">
              <w:rPr>
                <w:rFonts w:ascii="Arial" w:hAnsi="Arial" w:cs="Arial"/>
                <w:sz w:val="16"/>
                <w:szCs w:val="16"/>
              </w:rPr>
              <w:t>enter into</w:t>
            </w:r>
            <w:proofErr w:type="gramEnd"/>
            <w:r w:rsidRPr="005547F4">
              <w:rPr>
                <w:rFonts w:ascii="Arial" w:hAnsi="Arial" w:cs="Arial"/>
                <w:sz w:val="16"/>
                <w:szCs w:val="16"/>
              </w:rPr>
              <w:t xml:space="preserve"> contracts (governing body should agree financial limits)</w:t>
            </w:r>
          </w:p>
        </w:tc>
        <w:tc>
          <w:tcPr>
            <w:tcW w:w="354" w:type="dxa"/>
            <w:shd w:val="clear" w:color="auto" w:fill="FFFFFF" w:themeFill="background1"/>
            <w:vAlign w:val="center"/>
          </w:tcPr>
          <w:p w14:paraId="719662CE"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31596BB4"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4E859D66"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76F4370E"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11F10E99"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DFO</w:t>
            </w:r>
          </w:p>
        </w:tc>
        <w:tc>
          <w:tcPr>
            <w:tcW w:w="1418" w:type="dxa"/>
          </w:tcPr>
          <w:p w14:paraId="67C9B675" w14:textId="5DB6ED44" w:rsidR="005547F4" w:rsidRDefault="007E6B77" w:rsidP="00786370">
            <w:pPr>
              <w:jc w:val="center"/>
            </w:pPr>
            <w:r>
              <w:rPr>
                <w:rFonts w:ascii="Arial" w:hAnsi="Arial" w:cs="Arial"/>
                <w:sz w:val="16"/>
                <w:szCs w:val="16"/>
              </w:rPr>
              <w:t>Ops &amp; Compliance</w:t>
            </w:r>
          </w:p>
        </w:tc>
      </w:tr>
      <w:tr w:rsidR="005547F4" w14:paraId="5FD617D8" w14:textId="77777777" w:rsidTr="007E6B77">
        <w:tc>
          <w:tcPr>
            <w:tcW w:w="1809" w:type="dxa"/>
            <w:vMerge w:val="restart"/>
            <w:vAlign w:val="center"/>
          </w:tcPr>
          <w:p w14:paraId="2C590B87" w14:textId="77777777" w:rsidR="005547F4" w:rsidRDefault="005547F4" w:rsidP="00786370">
            <w:pPr>
              <w:pStyle w:val="NoSpacing"/>
              <w:pBdr>
                <w:between w:val="single" w:sz="4" w:space="1" w:color="auto"/>
              </w:pBdr>
              <w:jc w:val="center"/>
              <w:rPr>
                <w:rFonts w:ascii="Arial" w:hAnsi="Arial" w:cs="Arial"/>
                <w:b/>
                <w:sz w:val="18"/>
                <w:szCs w:val="18"/>
              </w:rPr>
            </w:pPr>
            <w:r>
              <w:rPr>
                <w:rFonts w:ascii="Arial" w:hAnsi="Arial" w:cs="Arial"/>
                <w:b/>
                <w:sz w:val="18"/>
                <w:szCs w:val="18"/>
              </w:rPr>
              <w:t>Staffing</w:t>
            </w:r>
          </w:p>
        </w:tc>
        <w:tc>
          <w:tcPr>
            <w:tcW w:w="4536" w:type="dxa"/>
          </w:tcPr>
          <w:p w14:paraId="6F1C0545"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Appoint selection panel for Principal</w:t>
            </w:r>
          </w:p>
        </w:tc>
        <w:tc>
          <w:tcPr>
            <w:tcW w:w="354" w:type="dxa"/>
            <w:shd w:val="clear" w:color="auto" w:fill="FFFFFF" w:themeFill="background1"/>
            <w:vAlign w:val="center"/>
          </w:tcPr>
          <w:p w14:paraId="21030FFF"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0D895AB8"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4" w:type="dxa"/>
            <w:shd w:val="clear" w:color="auto" w:fill="FFFFFF" w:themeFill="background1"/>
            <w:vAlign w:val="center"/>
          </w:tcPr>
          <w:p w14:paraId="6969F758"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2142D525"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1BF7AEAE"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FGB</w:t>
            </w:r>
          </w:p>
        </w:tc>
        <w:tc>
          <w:tcPr>
            <w:tcW w:w="1418" w:type="dxa"/>
          </w:tcPr>
          <w:p w14:paraId="07F51292" w14:textId="76090726" w:rsidR="005547F4" w:rsidRPr="00A5382F" w:rsidRDefault="00A5382F" w:rsidP="00786370">
            <w:pPr>
              <w:jc w:val="center"/>
              <w:rPr>
                <w:rFonts w:ascii="Arial" w:hAnsi="Arial" w:cs="Arial"/>
                <w:sz w:val="16"/>
                <w:szCs w:val="16"/>
              </w:rPr>
            </w:pPr>
            <w:r w:rsidRPr="00A5382F">
              <w:rPr>
                <w:rFonts w:ascii="Arial" w:hAnsi="Arial" w:cs="Arial"/>
                <w:sz w:val="16"/>
                <w:szCs w:val="16"/>
              </w:rPr>
              <w:t>FGB</w:t>
            </w:r>
          </w:p>
        </w:tc>
      </w:tr>
      <w:tr w:rsidR="005547F4" w14:paraId="3B0B84D1" w14:textId="77777777" w:rsidTr="007E6B77">
        <w:tc>
          <w:tcPr>
            <w:tcW w:w="1809" w:type="dxa"/>
            <w:vMerge/>
            <w:vAlign w:val="center"/>
          </w:tcPr>
          <w:p w14:paraId="335DAB23"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2B7B263F"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Appoint selection panel for Vice Principal</w:t>
            </w:r>
          </w:p>
        </w:tc>
        <w:tc>
          <w:tcPr>
            <w:tcW w:w="354" w:type="dxa"/>
            <w:shd w:val="clear" w:color="auto" w:fill="FFFFFF" w:themeFill="background1"/>
            <w:vAlign w:val="center"/>
          </w:tcPr>
          <w:p w14:paraId="2E771222"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28FF74A0"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6B29E288"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40E47564"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17784C15"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DFO</w:t>
            </w:r>
          </w:p>
        </w:tc>
        <w:tc>
          <w:tcPr>
            <w:tcW w:w="1418" w:type="dxa"/>
          </w:tcPr>
          <w:p w14:paraId="7D0B716E" w14:textId="546CC7F5" w:rsidR="005547F4" w:rsidRPr="00A5382F" w:rsidRDefault="007E6B77" w:rsidP="00786370">
            <w:pPr>
              <w:jc w:val="center"/>
              <w:rPr>
                <w:rFonts w:ascii="Arial" w:hAnsi="Arial" w:cs="Arial"/>
                <w:sz w:val="16"/>
                <w:szCs w:val="16"/>
              </w:rPr>
            </w:pPr>
            <w:r>
              <w:rPr>
                <w:rFonts w:ascii="Arial" w:hAnsi="Arial" w:cs="Arial"/>
                <w:sz w:val="16"/>
                <w:szCs w:val="16"/>
              </w:rPr>
              <w:t>Ops &amp; Compliance</w:t>
            </w:r>
          </w:p>
        </w:tc>
      </w:tr>
      <w:tr w:rsidR="005547F4" w14:paraId="7312B047" w14:textId="77777777" w:rsidTr="007E6B77">
        <w:tc>
          <w:tcPr>
            <w:tcW w:w="1809" w:type="dxa"/>
            <w:vMerge/>
            <w:vAlign w:val="center"/>
          </w:tcPr>
          <w:p w14:paraId="43F32981"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628C2310"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Appoint selection panel for other members of the senior leadership team</w:t>
            </w:r>
          </w:p>
        </w:tc>
        <w:tc>
          <w:tcPr>
            <w:tcW w:w="354" w:type="dxa"/>
            <w:shd w:val="clear" w:color="auto" w:fill="FFFFFF" w:themeFill="background1"/>
            <w:vAlign w:val="center"/>
          </w:tcPr>
          <w:p w14:paraId="3529F78D"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260AB4CA"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03C677B0"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6FEA474B"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09BDF678"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DFO</w:t>
            </w:r>
          </w:p>
        </w:tc>
        <w:tc>
          <w:tcPr>
            <w:tcW w:w="1418" w:type="dxa"/>
          </w:tcPr>
          <w:p w14:paraId="57A51490" w14:textId="6B03E691" w:rsidR="005547F4" w:rsidRDefault="007E6B77" w:rsidP="00786370">
            <w:pPr>
              <w:jc w:val="center"/>
            </w:pPr>
            <w:r>
              <w:rPr>
                <w:rFonts w:ascii="Arial" w:hAnsi="Arial" w:cs="Arial"/>
                <w:sz w:val="16"/>
                <w:szCs w:val="16"/>
              </w:rPr>
              <w:t>Ops &amp; Compliance</w:t>
            </w:r>
          </w:p>
        </w:tc>
      </w:tr>
      <w:tr w:rsidR="005547F4" w14:paraId="368C2EC2" w14:textId="77777777" w:rsidTr="007E6B77">
        <w:tc>
          <w:tcPr>
            <w:tcW w:w="1809" w:type="dxa"/>
            <w:vMerge/>
            <w:vAlign w:val="center"/>
          </w:tcPr>
          <w:p w14:paraId="2F017713"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6641E14D"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Appoint other teachers</w:t>
            </w:r>
          </w:p>
        </w:tc>
        <w:tc>
          <w:tcPr>
            <w:tcW w:w="354" w:type="dxa"/>
            <w:shd w:val="clear" w:color="auto" w:fill="FFFFFF" w:themeFill="background1"/>
            <w:vAlign w:val="center"/>
          </w:tcPr>
          <w:p w14:paraId="086D392B"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6136D334"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4" w:type="dxa"/>
            <w:shd w:val="clear" w:color="auto" w:fill="FFFFFF" w:themeFill="background1"/>
            <w:vAlign w:val="center"/>
          </w:tcPr>
          <w:p w14:paraId="0F514EA8"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3D433190"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55D1336F"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DFO</w:t>
            </w:r>
          </w:p>
        </w:tc>
        <w:tc>
          <w:tcPr>
            <w:tcW w:w="1418" w:type="dxa"/>
          </w:tcPr>
          <w:p w14:paraId="55AF0629" w14:textId="1CD8CD6C" w:rsidR="005547F4" w:rsidRDefault="007E6B77" w:rsidP="00786370">
            <w:pPr>
              <w:jc w:val="center"/>
            </w:pPr>
            <w:r>
              <w:rPr>
                <w:rFonts w:ascii="Arial" w:hAnsi="Arial" w:cs="Arial"/>
                <w:sz w:val="16"/>
                <w:szCs w:val="16"/>
              </w:rPr>
              <w:t>Ops &amp; Compliance</w:t>
            </w:r>
          </w:p>
        </w:tc>
      </w:tr>
      <w:tr w:rsidR="005547F4" w14:paraId="35A6EBEB" w14:textId="77777777" w:rsidTr="007E6B77">
        <w:tc>
          <w:tcPr>
            <w:tcW w:w="1809" w:type="dxa"/>
            <w:vMerge/>
            <w:vAlign w:val="center"/>
          </w:tcPr>
          <w:p w14:paraId="3AEA967A"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549BA388"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 xml:space="preserve">Appoint </w:t>
            </w:r>
            <w:proofErr w:type="spellStart"/>
            <w:proofErr w:type="gramStart"/>
            <w:r w:rsidRPr="005547F4">
              <w:rPr>
                <w:rFonts w:ascii="Arial" w:hAnsi="Arial" w:cs="Arial"/>
                <w:sz w:val="16"/>
                <w:szCs w:val="16"/>
              </w:rPr>
              <w:t>non teaching</w:t>
            </w:r>
            <w:proofErr w:type="spellEnd"/>
            <w:proofErr w:type="gramEnd"/>
            <w:r w:rsidRPr="005547F4">
              <w:rPr>
                <w:rFonts w:ascii="Arial" w:hAnsi="Arial" w:cs="Arial"/>
                <w:sz w:val="16"/>
                <w:szCs w:val="16"/>
              </w:rPr>
              <w:t xml:space="preserve"> staff</w:t>
            </w:r>
          </w:p>
        </w:tc>
        <w:tc>
          <w:tcPr>
            <w:tcW w:w="354" w:type="dxa"/>
            <w:shd w:val="clear" w:color="auto" w:fill="FFFFFF" w:themeFill="background1"/>
            <w:vAlign w:val="center"/>
          </w:tcPr>
          <w:p w14:paraId="71DD70BE"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573B2F25"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4" w:type="dxa"/>
            <w:shd w:val="clear" w:color="auto" w:fill="FFFFFF" w:themeFill="background1"/>
            <w:vAlign w:val="center"/>
          </w:tcPr>
          <w:p w14:paraId="148C7DAE"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6CBE2A84"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5671ED88"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DFO</w:t>
            </w:r>
          </w:p>
        </w:tc>
        <w:tc>
          <w:tcPr>
            <w:tcW w:w="1418" w:type="dxa"/>
          </w:tcPr>
          <w:p w14:paraId="6BB263AE" w14:textId="68E92E16" w:rsidR="005547F4" w:rsidRPr="00A5382F" w:rsidRDefault="007E6B77" w:rsidP="00A5382F">
            <w:pPr>
              <w:jc w:val="center"/>
              <w:rPr>
                <w:rFonts w:ascii="Arial" w:hAnsi="Arial" w:cs="Arial"/>
                <w:sz w:val="16"/>
                <w:szCs w:val="16"/>
              </w:rPr>
            </w:pPr>
            <w:r>
              <w:rPr>
                <w:rFonts w:ascii="Arial" w:hAnsi="Arial" w:cs="Arial"/>
                <w:sz w:val="16"/>
                <w:szCs w:val="16"/>
              </w:rPr>
              <w:t>Ops &amp; Compliance</w:t>
            </w:r>
          </w:p>
        </w:tc>
      </w:tr>
      <w:tr w:rsidR="005547F4" w14:paraId="687944F0" w14:textId="77777777" w:rsidTr="007E6B77">
        <w:tc>
          <w:tcPr>
            <w:tcW w:w="1809" w:type="dxa"/>
            <w:vMerge/>
            <w:vAlign w:val="center"/>
          </w:tcPr>
          <w:p w14:paraId="5FB56AD0"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4DCFA29A"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put in place a pay policy</w:t>
            </w:r>
          </w:p>
        </w:tc>
        <w:tc>
          <w:tcPr>
            <w:tcW w:w="354" w:type="dxa"/>
            <w:shd w:val="clear" w:color="auto" w:fill="FFFFFF" w:themeFill="background1"/>
            <w:vAlign w:val="center"/>
          </w:tcPr>
          <w:p w14:paraId="319DBD25"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0B6E0E0F"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181E1238"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54ADADBB"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25EED266"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DFO</w:t>
            </w:r>
          </w:p>
        </w:tc>
        <w:tc>
          <w:tcPr>
            <w:tcW w:w="1418" w:type="dxa"/>
          </w:tcPr>
          <w:p w14:paraId="560A695F" w14:textId="77777777" w:rsidR="005547F4" w:rsidRDefault="005547F4" w:rsidP="00786370">
            <w:pPr>
              <w:pStyle w:val="NoSpacing"/>
              <w:pBdr>
                <w:between w:val="single" w:sz="4" w:space="1" w:color="auto"/>
              </w:pBdr>
              <w:jc w:val="center"/>
              <w:rPr>
                <w:rFonts w:ascii="Arial" w:hAnsi="Arial" w:cs="Arial"/>
                <w:sz w:val="16"/>
                <w:szCs w:val="16"/>
              </w:rPr>
            </w:pPr>
            <w:r>
              <w:rPr>
                <w:rFonts w:ascii="Arial" w:hAnsi="Arial" w:cs="Arial"/>
                <w:sz w:val="16"/>
                <w:szCs w:val="16"/>
              </w:rPr>
              <w:t>Pay</w:t>
            </w:r>
          </w:p>
        </w:tc>
      </w:tr>
      <w:tr w:rsidR="005547F4" w14:paraId="368CA8A2" w14:textId="77777777" w:rsidTr="007E6B77">
        <w:tc>
          <w:tcPr>
            <w:tcW w:w="1809" w:type="dxa"/>
            <w:vMerge/>
            <w:vAlign w:val="center"/>
          </w:tcPr>
          <w:p w14:paraId="0F56ACD1"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0B308A8C"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decide upon pay discretions in line with the pay policy and legal requirements</w:t>
            </w:r>
          </w:p>
        </w:tc>
        <w:tc>
          <w:tcPr>
            <w:tcW w:w="354" w:type="dxa"/>
            <w:shd w:val="clear" w:color="auto" w:fill="FFFFFF" w:themeFill="background1"/>
            <w:vAlign w:val="center"/>
          </w:tcPr>
          <w:p w14:paraId="603FCE4F"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0ADAA869"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017B735A"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780507CD"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740947F2"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DFO / Pay committee</w:t>
            </w:r>
          </w:p>
        </w:tc>
        <w:tc>
          <w:tcPr>
            <w:tcW w:w="1418" w:type="dxa"/>
          </w:tcPr>
          <w:p w14:paraId="2319F9B0" w14:textId="77777777" w:rsidR="005547F4" w:rsidRDefault="005547F4" w:rsidP="00786370">
            <w:pPr>
              <w:pStyle w:val="NoSpacing"/>
              <w:pBdr>
                <w:between w:val="single" w:sz="4" w:space="1" w:color="auto"/>
              </w:pBdr>
              <w:jc w:val="center"/>
              <w:rPr>
                <w:rFonts w:ascii="Arial" w:hAnsi="Arial" w:cs="Arial"/>
                <w:sz w:val="16"/>
                <w:szCs w:val="16"/>
              </w:rPr>
            </w:pPr>
            <w:r>
              <w:rPr>
                <w:rFonts w:ascii="Arial" w:hAnsi="Arial" w:cs="Arial"/>
                <w:sz w:val="16"/>
                <w:szCs w:val="16"/>
              </w:rPr>
              <w:t>Pay</w:t>
            </w:r>
          </w:p>
        </w:tc>
      </w:tr>
      <w:tr w:rsidR="005547F4" w14:paraId="53C7DABF" w14:textId="77777777" w:rsidTr="007E6B77">
        <w:tc>
          <w:tcPr>
            <w:tcW w:w="1809" w:type="dxa"/>
            <w:vMerge/>
            <w:vAlign w:val="center"/>
          </w:tcPr>
          <w:p w14:paraId="4D2E2492"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7E3DC715"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Dismissal of Principal</w:t>
            </w:r>
          </w:p>
        </w:tc>
        <w:tc>
          <w:tcPr>
            <w:tcW w:w="354" w:type="dxa"/>
            <w:shd w:val="clear" w:color="auto" w:fill="FFFFFF" w:themeFill="background1"/>
            <w:vAlign w:val="center"/>
          </w:tcPr>
          <w:p w14:paraId="230B6CDD"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085C140F"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4" w:type="dxa"/>
            <w:shd w:val="clear" w:color="auto" w:fill="FFFFFF" w:themeFill="background1"/>
            <w:vAlign w:val="center"/>
          </w:tcPr>
          <w:p w14:paraId="4F7A38A6"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1EDC10CC"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7B7D2970"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w:t>
            </w:r>
          </w:p>
        </w:tc>
        <w:tc>
          <w:tcPr>
            <w:tcW w:w="1418" w:type="dxa"/>
          </w:tcPr>
          <w:p w14:paraId="0BABAAE5" w14:textId="77777777" w:rsidR="005547F4" w:rsidRDefault="005547F4" w:rsidP="00786370">
            <w:pPr>
              <w:pStyle w:val="NoSpacing"/>
              <w:pBdr>
                <w:between w:val="single" w:sz="4" w:space="1" w:color="auto"/>
              </w:pBdr>
              <w:jc w:val="center"/>
              <w:rPr>
                <w:rFonts w:ascii="Arial" w:hAnsi="Arial" w:cs="Arial"/>
                <w:sz w:val="16"/>
                <w:szCs w:val="16"/>
              </w:rPr>
            </w:pPr>
            <w:r>
              <w:rPr>
                <w:rFonts w:ascii="Arial" w:hAnsi="Arial" w:cs="Arial"/>
                <w:sz w:val="16"/>
                <w:szCs w:val="16"/>
              </w:rPr>
              <w:t>FGB</w:t>
            </w:r>
          </w:p>
        </w:tc>
      </w:tr>
      <w:tr w:rsidR="005547F4" w14:paraId="5B52FBF8" w14:textId="77777777" w:rsidTr="007E6B77">
        <w:tc>
          <w:tcPr>
            <w:tcW w:w="1809" w:type="dxa"/>
            <w:vMerge/>
            <w:vAlign w:val="center"/>
          </w:tcPr>
          <w:p w14:paraId="351FBD22"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1DA7A2D6"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Initial dismissal of other staff</w:t>
            </w:r>
          </w:p>
        </w:tc>
        <w:tc>
          <w:tcPr>
            <w:tcW w:w="354" w:type="dxa"/>
            <w:shd w:val="clear" w:color="auto" w:fill="FFFFFF" w:themeFill="background1"/>
            <w:vAlign w:val="center"/>
          </w:tcPr>
          <w:p w14:paraId="431EAB48"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0A9DC433"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4" w:type="dxa"/>
            <w:shd w:val="clear" w:color="auto" w:fill="FFFFFF" w:themeFill="background1"/>
            <w:vAlign w:val="center"/>
          </w:tcPr>
          <w:p w14:paraId="617C803D"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00508858"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2C8B45D4"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w:t>
            </w:r>
          </w:p>
        </w:tc>
        <w:tc>
          <w:tcPr>
            <w:tcW w:w="1418" w:type="dxa"/>
          </w:tcPr>
          <w:p w14:paraId="76028FC9" w14:textId="77777777" w:rsidR="005547F4" w:rsidRDefault="005547F4" w:rsidP="00786370">
            <w:pPr>
              <w:jc w:val="center"/>
            </w:pPr>
            <w:r w:rsidRPr="00F166F5">
              <w:rPr>
                <w:rFonts w:ascii="Arial" w:hAnsi="Arial" w:cs="Arial"/>
                <w:sz w:val="16"/>
                <w:szCs w:val="16"/>
              </w:rPr>
              <w:t>FGB</w:t>
            </w:r>
          </w:p>
        </w:tc>
      </w:tr>
      <w:tr w:rsidR="005547F4" w14:paraId="536CA4E8" w14:textId="77777777" w:rsidTr="007E6B77">
        <w:tc>
          <w:tcPr>
            <w:tcW w:w="1809" w:type="dxa"/>
            <w:vMerge/>
            <w:vAlign w:val="center"/>
          </w:tcPr>
          <w:p w14:paraId="19992CF1"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245DD6D8"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Suspending Principal</w:t>
            </w:r>
          </w:p>
        </w:tc>
        <w:tc>
          <w:tcPr>
            <w:tcW w:w="354" w:type="dxa"/>
            <w:shd w:val="clear" w:color="auto" w:fill="FFFFFF" w:themeFill="background1"/>
            <w:vAlign w:val="center"/>
          </w:tcPr>
          <w:p w14:paraId="3F07E646"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2D19E20C"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5501BF4C"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3F14B7C0"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18DA253B"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w:t>
            </w:r>
          </w:p>
        </w:tc>
        <w:tc>
          <w:tcPr>
            <w:tcW w:w="1418" w:type="dxa"/>
          </w:tcPr>
          <w:p w14:paraId="03D3122B" w14:textId="77777777" w:rsidR="005547F4" w:rsidRDefault="005547F4" w:rsidP="00786370">
            <w:pPr>
              <w:jc w:val="center"/>
            </w:pPr>
            <w:r w:rsidRPr="00F166F5">
              <w:rPr>
                <w:rFonts w:ascii="Arial" w:hAnsi="Arial" w:cs="Arial"/>
                <w:sz w:val="16"/>
                <w:szCs w:val="16"/>
              </w:rPr>
              <w:t>FGB</w:t>
            </w:r>
          </w:p>
        </w:tc>
      </w:tr>
      <w:tr w:rsidR="005547F4" w14:paraId="4F350B3A" w14:textId="77777777" w:rsidTr="007E6B77">
        <w:tc>
          <w:tcPr>
            <w:tcW w:w="1809" w:type="dxa"/>
            <w:vMerge/>
            <w:vAlign w:val="center"/>
          </w:tcPr>
          <w:p w14:paraId="09FF3559"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1EAE3B60"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Suspending staff (except Principal)</w:t>
            </w:r>
          </w:p>
        </w:tc>
        <w:tc>
          <w:tcPr>
            <w:tcW w:w="354" w:type="dxa"/>
            <w:shd w:val="clear" w:color="auto" w:fill="FFFFFF" w:themeFill="background1"/>
            <w:vAlign w:val="center"/>
          </w:tcPr>
          <w:p w14:paraId="1D289384"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38AFE6ED"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4" w:type="dxa"/>
            <w:shd w:val="clear" w:color="auto" w:fill="FFFFFF" w:themeFill="background1"/>
            <w:vAlign w:val="center"/>
          </w:tcPr>
          <w:p w14:paraId="4F3ADFDF"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20AB5CAF"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690F63EA"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w:t>
            </w:r>
          </w:p>
        </w:tc>
        <w:tc>
          <w:tcPr>
            <w:tcW w:w="1418" w:type="dxa"/>
          </w:tcPr>
          <w:p w14:paraId="0E78E6A5" w14:textId="77777777" w:rsidR="005547F4" w:rsidRDefault="005547F4" w:rsidP="00786370">
            <w:pPr>
              <w:jc w:val="center"/>
            </w:pPr>
            <w:r w:rsidRPr="00F166F5">
              <w:rPr>
                <w:rFonts w:ascii="Arial" w:hAnsi="Arial" w:cs="Arial"/>
                <w:sz w:val="16"/>
                <w:szCs w:val="16"/>
              </w:rPr>
              <w:t>FGB</w:t>
            </w:r>
          </w:p>
        </w:tc>
      </w:tr>
      <w:tr w:rsidR="005547F4" w14:paraId="0F47283D" w14:textId="77777777" w:rsidTr="007E6B77">
        <w:tc>
          <w:tcPr>
            <w:tcW w:w="1809" w:type="dxa"/>
            <w:vMerge/>
            <w:vAlign w:val="center"/>
          </w:tcPr>
          <w:p w14:paraId="40FC8E41"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33EA39D1"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Ending suspension (Principal)</w:t>
            </w:r>
          </w:p>
        </w:tc>
        <w:tc>
          <w:tcPr>
            <w:tcW w:w="354" w:type="dxa"/>
            <w:shd w:val="clear" w:color="auto" w:fill="FFFFFF" w:themeFill="background1"/>
            <w:vAlign w:val="center"/>
          </w:tcPr>
          <w:p w14:paraId="3BB8D779"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3D2F20E9"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540E7052"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48F7E649"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694A58F5"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w:t>
            </w:r>
          </w:p>
        </w:tc>
        <w:tc>
          <w:tcPr>
            <w:tcW w:w="1418" w:type="dxa"/>
          </w:tcPr>
          <w:p w14:paraId="6443920F" w14:textId="77777777" w:rsidR="005547F4" w:rsidRDefault="005547F4" w:rsidP="00786370">
            <w:pPr>
              <w:jc w:val="center"/>
            </w:pPr>
            <w:r w:rsidRPr="00F166F5">
              <w:rPr>
                <w:rFonts w:ascii="Arial" w:hAnsi="Arial" w:cs="Arial"/>
                <w:sz w:val="16"/>
                <w:szCs w:val="16"/>
              </w:rPr>
              <w:t>FGB</w:t>
            </w:r>
          </w:p>
        </w:tc>
      </w:tr>
      <w:tr w:rsidR="005547F4" w14:paraId="152CF6EE" w14:textId="77777777" w:rsidTr="007E6B77">
        <w:tc>
          <w:tcPr>
            <w:tcW w:w="1809" w:type="dxa"/>
            <w:vMerge/>
            <w:vAlign w:val="center"/>
          </w:tcPr>
          <w:p w14:paraId="37DF5705"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0E1A30C3"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Ending suspension (except Principal)</w:t>
            </w:r>
          </w:p>
        </w:tc>
        <w:tc>
          <w:tcPr>
            <w:tcW w:w="354" w:type="dxa"/>
            <w:shd w:val="clear" w:color="auto" w:fill="FFFFFF" w:themeFill="background1"/>
            <w:vAlign w:val="center"/>
          </w:tcPr>
          <w:p w14:paraId="1DCD696E"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6C526A77"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30CB3857"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7F3D24AA"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67B47D66"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w:t>
            </w:r>
          </w:p>
        </w:tc>
        <w:tc>
          <w:tcPr>
            <w:tcW w:w="1418" w:type="dxa"/>
          </w:tcPr>
          <w:p w14:paraId="123BA4C6" w14:textId="77777777" w:rsidR="005547F4" w:rsidRDefault="005547F4" w:rsidP="00786370">
            <w:pPr>
              <w:jc w:val="center"/>
            </w:pPr>
            <w:r w:rsidRPr="00F166F5">
              <w:rPr>
                <w:rFonts w:ascii="Arial" w:hAnsi="Arial" w:cs="Arial"/>
                <w:sz w:val="16"/>
                <w:szCs w:val="16"/>
              </w:rPr>
              <w:t>FGB</w:t>
            </w:r>
          </w:p>
        </w:tc>
      </w:tr>
      <w:tr w:rsidR="005547F4" w14:paraId="03AB278B" w14:textId="77777777" w:rsidTr="007E6B77">
        <w:tc>
          <w:tcPr>
            <w:tcW w:w="1809" w:type="dxa"/>
            <w:vMerge/>
            <w:vAlign w:val="center"/>
          </w:tcPr>
          <w:p w14:paraId="7909C85F"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0758E265"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Setting the overall staffing structure</w:t>
            </w:r>
          </w:p>
        </w:tc>
        <w:tc>
          <w:tcPr>
            <w:tcW w:w="354" w:type="dxa"/>
            <w:shd w:val="clear" w:color="auto" w:fill="FFFFFF" w:themeFill="background1"/>
            <w:vAlign w:val="center"/>
          </w:tcPr>
          <w:p w14:paraId="77F1F629"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187D68F3"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1E2FF50A"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30D85467"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762AD01A"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DFO</w:t>
            </w:r>
          </w:p>
        </w:tc>
        <w:tc>
          <w:tcPr>
            <w:tcW w:w="1418" w:type="dxa"/>
          </w:tcPr>
          <w:p w14:paraId="637E69BB" w14:textId="30480CE2" w:rsidR="005547F4" w:rsidRDefault="007E6B77" w:rsidP="00786370">
            <w:pPr>
              <w:pStyle w:val="NoSpacing"/>
              <w:pBdr>
                <w:between w:val="single" w:sz="4" w:space="1" w:color="auto"/>
              </w:pBdr>
              <w:jc w:val="center"/>
              <w:rPr>
                <w:rFonts w:ascii="Arial" w:hAnsi="Arial" w:cs="Arial"/>
                <w:sz w:val="16"/>
                <w:szCs w:val="16"/>
              </w:rPr>
            </w:pPr>
            <w:r>
              <w:rPr>
                <w:rFonts w:ascii="Arial" w:hAnsi="Arial" w:cs="Arial"/>
                <w:sz w:val="16"/>
                <w:szCs w:val="16"/>
              </w:rPr>
              <w:t>Ops &amp; Compliance</w:t>
            </w:r>
          </w:p>
        </w:tc>
      </w:tr>
      <w:tr w:rsidR="005547F4" w14:paraId="67727659" w14:textId="77777777" w:rsidTr="007E6B77">
        <w:tc>
          <w:tcPr>
            <w:tcW w:w="1809" w:type="dxa"/>
            <w:vMerge/>
            <w:vAlign w:val="center"/>
          </w:tcPr>
          <w:p w14:paraId="5818B598"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46FB679A"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 xml:space="preserve">In voluntary and foundation schools to agree </w:t>
            </w:r>
            <w:proofErr w:type="gramStart"/>
            <w:r w:rsidRPr="005547F4">
              <w:rPr>
                <w:rFonts w:ascii="Arial" w:hAnsi="Arial" w:cs="Arial"/>
                <w:sz w:val="16"/>
                <w:szCs w:val="16"/>
              </w:rPr>
              <w:t>whether or not</w:t>
            </w:r>
            <w:proofErr w:type="gramEnd"/>
            <w:r w:rsidRPr="005547F4">
              <w:rPr>
                <w:rFonts w:ascii="Arial" w:hAnsi="Arial" w:cs="Arial"/>
                <w:sz w:val="16"/>
                <w:szCs w:val="16"/>
              </w:rPr>
              <w:t xml:space="preserve"> the Chief Education Officer/diocesan authority should have advisory rights</w:t>
            </w:r>
          </w:p>
        </w:tc>
        <w:tc>
          <w:tcPr>
            <w:tcW w:w="354" w:type="dxa"/>
            <w:shd w:val="clear" w:color="auto" w:fill="FFFFFF" w:themeFill="background1"/>
            <w:vAlign w:val="center"/>
          </w:tcPr>
          <w:p w14:paraId="35C2618D"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7D25398F"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181E0CE7"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53E1A766"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12DFD7B6"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w:t>
            </w:r>
          </w:p>
        </w:tc>
        <w:tc>
          <w:tcPr>
            <w:tcW w:w="1418" w:type="dxa"/>
          </w:tcPr>
          <w:p w14:paraId="30632AEC" w14:textId="77777777" w:rsidR="005547F4" w:rsidRDefault="005547F4" w:rsidP="00786370">
            <w:pPr>
              <w:pStyle w:val="NoSpacing"/>
              <w:pBdr>
                <w:between w:val="single" w:sz="4" w:space="1" w:color="auto"/>
              </w:pBdr>
              <w:jc w:val="center"/>
              <w:rPr>
                <w:rFonts w:ascii="Arial" w:hAnsi="Arial" w:cs="Arial"/>
                <w:sz w:val="16"/>
                <w:szCs w:val="16"/>
              </w:rPr>
            </w:pPr>
            <w:r>
              <w:rPr>
                <w:rFonts w:ascii="Arial" w:hAnsi="Arial" w:cs="Arial"/>
                <w:sz w:val="16"/>
                <w:szCs w:val="16"/>
              </w:rPr>
              <w:t>-</w:t>
            </w:r>
          </w:p>
        </w:tc>
      </w:tr>
      <w:tr w:rsidR="005547F4" w14:paraId="226574CB" w14:textId="77777777" w:rsidTr="007E6B77">
        <w:tc>
          <w:tcPr>
            <w:tcW w:w="1809" w:type="dxa"/>
            <w:vMerge/>
            <w:vAlign w:val="center"/>
          </w:tcPr>
          <w:p w14:paraId="2D3333A3"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2050BEFF"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Determining dismissal payments/early retirement</w:t>
            </w:r>
          </w:p>
        </w:tc>
        <w:tc>
          <w:tcPr>
            <w:tcW w:w="354" w:type="dxa"/>
            <w:shd w:val="clear" w:color="auto" w:fill="FFFFFF" w:themeFill="background1"/>
            <w:vAlign w:val="center"/>
          </w:tcPr>
          <w:p w14:paraId="54BBFAC0"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4A8F87D8"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7F5B391D"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69AB10F5"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62B677EB"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DFO</w:t>
            </w:r>
          </w:p>
        </w:tc>
        <w:tc>
          <w:tcPr>
            <w:tcW w:w="1418" w:type="dxa"/>
          </w:tcPr>
          <w:p w14:paraId="0D236850" w14:textId="78536FA0" w:rsidR="005547F4" w:rsidRDefault="007E6B77" w:rsidP="00786370">
            <w:pPr>
              <w:pStyle w:val="NoSpacing"/>
              <w:pBdr>
                <w:between w:val="single" w:sz="4" w:space="1" w:color="auto"/>
              </w:pBdr>
              <w:jc w:val="center"/>
              <w:rPr>
                <w:rFonts w:ascii="Arial" w:hAnsi="Arial" w:cs="Arial"/>
                <w:sz w:val="16"/>
                <w:szCs w:val="16"/>
              </w:rPr>
            </w:pPr>
            <w:r>
              <w:rPr>
                <w:rFonts w:ascii="Arial" w:hAnsi="Arial" w:cs="Arial"/>
                <w:sz w:val="16"/>
                <w:szCs w:val="16"/>
              </w:rPr>
              <w:t>Ops &amp; Compliance</w:t>
            </w:r>
          </w:p>
        </w:tc>
      </w:tr>
      <w:tr w:rsidR="005547F4" w14:paraId="0E5D07A9" w14:textId="77777777" w:rsidTr="007E6B77">
        <w:tc>
          <w:tcPr>
            <w:tcW w:w="1809" w:type="dxa"/>
            <w:vMerge/>
            <w:vAlign w:val="center"/>
          </w:tcPr>
          <w:p w14:paraId="293E5E46"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58B364B1"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produce and maintain a central record of recruitment and vetting checks</w:t>
            </w:r>
          </w:p>
        </w:tc>
        <w:tc>
          <w:tcPr>
            <w:tcW w:w="354" w:type="dxa"/>
            <w:shd w:val="clear" w:color="auto" w:fill="FFFFFF" w:themeFill="background1"/>
            <w:vAlign w:val="center"/>
          </w:tcPr>
          <w:p w14:paraId="752ABC27"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03812CEB"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4" w:type="dxa"/>
            <w:shd w:val="clear" w:color="auto" w:fill="FFFFFF" w:themeFill="background1"/>
            <w:vAlign w:val="center"/>
          </w:tcPr>
          <w:p w14:paraId="0DA4D385"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075345E0"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20AC4A77"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PA / DFO</w:t>
            </w:r>
          </w:p>
        </w:tc>
        <w:tc>
          <w:tcPr>
            <w:tcW w:w="1418" w:type="dxa"/>
          </w:tcPr>
          <w:p w14:paraId="0CB17187" w14:textId="5547E1A6" w:rsidR="005547F4" w:rsidRDefault="007E6B77" w:rsidP="00786370">
            <w:pPr>
              <w:pStyle w:val="NoSpacing"/>
              <w:pBdr>
                <w:between w:val="single" w:sz="4" w:space="1" w:color="auto"/>
              </w:pBdr>
              <w:jc w:val="center"/>
              <w:rPr>
                <w:rFonts w:ascii="Arial" w:hAnsi="Arial" w:cs="Arial"/>
                <w:sz w:val="16"/>
                <w:szCs w:val="16"/>
              </w:rPr>
            </w:pPr>
            <w:r>
              <w:rPr>
                <w:rFonts w:ascii="Arial" w:hAnsi="Arial" w:cs="Arial"/>
                <w:sz w:val="16"/>
                <w:szCs w:val="16"/>
              </w:rPr>
              <w:t>Ops &amp; Compliance</w:t>
            </w:r>
          </w:p>
        </w:tc>
      </w:tr>
      <w:tr w:rsidR="005547F4" w14:paraId="15B0EB87" w14:textId="77777777" w:rsidTr="007E6B77">
        <w:tc>
          <w:tcPr>
            <w:tcW w:w="1809" w:type="dxa"/>
            <w:vMerge/>
            <w:vAlign w:val="center"/>
          </w:tcPr>
          <w:p w14:paraId="21FB9A0A"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4C513B96"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Establish and review procedures for addressing staff discipline, conduct and grievance.</w:t>
            </w:r>
          </w:p>
        </w:tc>
        <w:tc>
          <w:tcPr>
            <w:tcW w:w="354" w:type="dxa"/>
            <w:shd w:val="clear" w:color="auto" w:fill="FFFFFF" w:themeFill="background1"/>
            <w:vAlign w:val="center"/>
          </w:tcPr>
          <w:p w14:paraId="6367CE0B"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2058730F"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4" w:type="dxa"/>
            <w:shd w:val="clear" w:color="auto" w:fill="FFFFFF" w:themeFill="background1"/>
            <w:vAlign w:val="center"/>
          </w:tcPr>
          <w:p w14:paraId="7C42D1F9"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2A7E4142"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489A47EF"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DFO</w:t>
            </w:r>
          </w:p>
        </w:tc>
        <w:tc>
          <w:tcPr>
            <w:tcW w:w="1418" w:type="dxa"/>
          </w:tcPr>
          <w:p w14:paraId="61C67630" w14:textId="77777777" w:rsidR="005547F4" w:rsidRDefault="005547F4" w:rsidP="00786370">
            <w:pPr>
              <w:pStyle w:val="NoSpacing"/>
              <w:pBdr>
                <w:between w:val="single" w:sz="4" w:space="1" w:color="auto"/>
              </w:pBdr>
              <w:jc w:val="center"/>
              <w:rPr>
                <w:rFonts w:ascii="Arial" w:hAnsi="Arial" w:cs="Arial"/>
                <w:sz w:val="16"/>
                <w:szCs w:val="16"/>
              </w:rPr>
            </w:pPr>
            <w:r>
              <w:rPr>
                <w:rFonts w:ascii="Arial" w:hAnsi="Arial" w:cs="Arial"/>
                <w:sz w:val="16"/>
                <w:szCs w:val="16"/>
              </w:rPr>
              <w:t>FGB</w:t>
            </w:r>
          </w:p>
        </w:tc>
      </w:tr>
      <w:tr w:rsidR="005547F4" w14:paraId="54B23220" w14:textId="77777777" w:rsidTr="007E6B77">
        <w:tc>
          <w:tcPr>
            <w:tcW w:w="1809" w:type="dxa"/>
            <w:vMerge w:val="restart"/>
            <w:vAlign w:val="center"/>
          </w:tcPr>
          <w:p w14:paraId="3F485696" w14:textId="77777777" w:rsidR="005547F4" w:rsidRDefault="005547F4" w:rsidP="00786370">
            <w:pPr>
              <w:pStyle w:val="NoSpacing"/>
              <w:pBdr>
                <w:between w:val="single" w:sz="4" w:space="1" w:color="auto"/>
              </w:pBdr>
              <w:jc w:val="center"/>
              <w:rPr>
                <w:rFonts w:ascii="Arial" w:hAnsi="Arial" w:cs="Arial"/>
                <w:b/>
                <w:sz w:val="18"/>
                <w:szCs w:val="18"/>
              </w:rPr>
            </w:pPr>
            <w:r>
              <w:rPr>
                <w:rFonts w:ascii="Arial" w:hAnsi="Arial" w:cs="Arial"/>
                <w:b/>
                <w:sz w:val="18"/>
                <w:szCs w:val="18"/>
              </w:rPr>
              <w:t>Curriculum</w:t>
            </w:r>
          </w:p>
        </w:tc>
        <w:tc>
          <w:tcPr>
            <w:tcW w:w="4536" w:type="dxa"/>
          </w:tcPr>
          <w:p w14:paraId="552E8957"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Ensure the appropriate Curriculum is taught to all students</w:t>
            </w:r>
          </w:p>
        </w:tc>
        <w:tc>
          <w:tcPr>
            <w:tcW w:w="354" w:type="dxa"/>
            <w:vAlign w:val="center"/>
          </w:tcPr>
          <w:p w14:paraId="7557A811"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vAlign w:val="center"/>
          </w:tcPr>
          <w:p w14:paraId="3ED78FBC"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vAlign w:val="center"/>
          </w:tcPr>
          <w:p w14:paraId="6EB1E700"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vAlign w:val="center"/>
          </w:tcPr>
          <w:p w14:paraId="39F7E4AF"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760CE6D0"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VP</w:t>
            </w:r>
          </w:p>
        </w:tc>
        <w:tc>
          <w:tcPr>
            <w:tcW w:w="1418" w:type="dxa"/>
          </w:tcPr>
          <w:p w14:paraId="67FFA036" w14:textId="77777777" w:rsidR="005547F4" w:rsidRDefault="005547F4" w:rsidP="00786370">
            <w:pPr>
              <w:pStyle w:val="NoSpacing"/>
              <w:pBdr>
                <w:between w:val="single" w:sz="4" w:space="1" w:color="auto"/>
              </w:pBdr>
              <w:jc w:val="center"/>
              <w:rPr>
                <w:rFonts w:ascii="Arial" w:hAnsi="Arial" w:cs="Arial"/>
                <w:sz w:val="16"/>
                <w:szCs w:val="16"/>
              </w:rPr>
            </w:pPr>
            <w:r>
              <w:rPr>
                <w:rFonts w:ascii="Arial" w:hAnsi="Arial" w:cs="Arial"/>
                <w:sz w:val="16"/>
                <w:szCs w:val="16"/>
              </w:rPr>
              <w:t>T&amp;L</w:t>
            </w:r>
          </w:p>
        </w:tc>
      </w:tr>
      <w:tr w:rsidR="005547F4" w14:paraId="28D3FBFA" w14:textId="77777777" w:rsidTr="007E6B77">
        <w:tc>
          <w:tcPr>
            <w:tcW w:w="1809" w:type="dxa"/>
            <w:vMerge/>
            <w:vAlign w:val="center"/>
          </w:tcPr>
          <w:p w14:paraId="5339CECA"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6BBEFB10"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consider any disapplication for student(s)</w:t>
            </w:r>
          </w:p>
        </w:tc>
        <w:tc>
          <w:tcPr>
            <w:tcW w:w="354" w:type="dxa"/>
            <w:vAlign w:val="center"/>
          </w:tcPr>
          <w:p w14:paraId="18B2934B"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vAlign w:val="center"/>
          </w:tcPr>
          <w:p w14:paraId="15C96F1A"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4" w:type="dxa"/>
            <w:vAlign w:val="center"/>
          </w:tcPr>
          <w:p w14:paraId="6BB7FD87"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vAlign w:val="center"/>
          </w:tcPr>
          <w:p w14:paraId="0C861005"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0E21398E"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VP</w:t>
            </w:r>
          </w:p>
        </w:tc>
        <w:tc>
          <w:tcPr>
            <w:tcW w:w="1418" w:type="dxa"/>
          </w:tcPr>
          <w:p w14:paraId="2BA9B6BB" w14:textId="77777777" w:rsidR="005547F4" w:rsidRDefault="005547F4" w:rsidP="00786370">
            <w:pPr>
              <w:jc w:val="center"/>
            </w:pPr>
            <w:r w:rsidRPr="009C5167">
              <w:rPr>
                <w:rFonts w:ascii="Arial" w:hAnsi="Arial" w:cs="Arial"/>
                <w:sz w:val="16"/>
                <w:szCs w:val="16"/>
              </w:rPr>
              <w:t>T&amp;L</w:t>
            </w:r>
          </w:p>
        </w:tc>
      </w:tr>
      <w:tr w:rsidR="005547F4" w14:paraId="71B5A2F1" w14:textId="77777777" w:rsidTr="007E6B77">
        <w:tc>
          <w:tcPr>
            <w:tcW w:w="1809" w:type="dxa"/>
            <w:vMerge/>
            <w:vAlign w:val="center"/>
          </w:tcPr>
          <w:p w14:paraId="677669B4"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44C20DF5"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decide which subject options should be taught having regard to resources, and implementing provision for flexibility in the curriculum (including activities outside school day)</w:t>
            </w:r>
          </w:p>
        </w:tc>
        <w:tc>
          <w:tcPr>
            <w:tcW w:w="354" w:type="dxa"/>
            <w:vAlign w:val="center"/>
          </w:tcPr>
          <w:p w14:paraId="639E5B99"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vAlign w:val="center"/>
          </w:tcPr>
          <w:p w14:paraId="4D2CF67D"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vAlign w:val="center"/>
          </w:tcPr>
          <w:p w14:paraId="50F9078E"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vAlign w:val="center"/>
          </w:tcPr>
          <w:p w14:paraId="7CA3ACDF"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2E2BE27F"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VP</w:t>
            </w:r>
          </w:p>
        </w:tc>
        <w:tc>
          <w:tcPr>
            <w:tcW w:w="1418" w:type="dxa"/>
          </w:tcPr>
          <w:p w14:paraId="649CE2CC" w14:textId="77777777" w:rsidR="005547F4" w:rsidRDefault="005547F4" w:rsidP="00786370">
            <w:pPr>
              <w:jc w:val="center"/>
            </w:pPr>
            <w:r w:rsidRPr="009C5167">
              <w:rPr>
                <w:rFonts w:ascii="Arial" w:hAnsi="Arial" w:cs="Arial"/>
                <w:sz w:val="16"/>
                <w:szCs w:val="16"/>
              </w:rPr>
              <w:t>T&amp;L</w:t>
            </w:r>
          </w:p>
        </w:tc>
      </w:tr>
      <w:tr w:rsidR="005547F4" w14:paraId="54E86DA4" w14:textId="77777777" w:rsidTr="007E6B77">
        <w:tc>
          <w:tcPr>
            <w:tcW w:w="1809" w:type="dxa"/>
            <w:vMerge/>
            <w:vAlign w:val="center"/>
          </w:tcPr>
          <w:p w14:paraId="6038FAE6"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04FE336F"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Establish and review a sex education policy (including in primary schools where the governing body must decide whether to teach sex education) and ensure that parents are informed of their right to withdraw their children.</w:t>
            </w:r>
          </w:p>
        </w:tc>
        <w:tc>
          <w:tcPr>
            <w:tcW w:w="354" w:type="dxa"/>
            <w:vAlign w:val="center"/>
          </w:tcPr>
          <w:p w14:paraId="2707CFB0"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vAlign w:val="center"/>
          </w:tcPr>
          <w:p w14:paraId="71B76CC6"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vAlign w:val="center"/>
          </w:tcPr>
          <w:p w14:paraId="24D4DFF8"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vAlign w:val="center"/>
          </w:tcPr>
          <w:p w14:paraId="15A0E046"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57C8933A"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VP</w:t>
            </w:r>
          </w:p>
        </w:tc>
        <w:tc>
          <w:tcPr>
            <w:tcW w:w="1418" w:type="dxa"/>
          </w:tcPr>
          <w:p w14:paraId="44C501F2" w14:textId="77777777" w:rsidR="005547F4" w:rsidRDefault="005547F4" w:rsidP="00786370">
            <w:pPr>
              <w:jc w:val="center"/>
            </w:pPr>
            <w:r w:rsidRPr="009C5167">
              <w:rPr>
                <w:rFonts w:ascii="Arial" w:hAnsi="Arial" w:cs="Arial"/>
                <w:sz w:val="16"/>
                <w:szCs w:val="16"/>
              </w:rPr>
              <w:t>T&amp;L</w:t>
            </w:r>
          </w:p>
        </w:tc>
      </w:tr>
      <w:tr w:rsidR="005547F4" w14:paraId="7130623D" w14:textId="77777777" w:rsidTr="007E6B77">
        <w:tc>
          <w:tcPr>
            <w:tcW w:w="1809" w:type="dxa"/>
            <w:vMerge w:val="restart"/>
            <w:vAlign w:val="center"/>
          </w:tcPr>
          <w:p w14:paraId="73C3066A" w14:textId="77777777" w:rsidR="005547F4" w:rsidRDefault="005547F4" w:rsidP="00786370">
            <w:pPr>
              <w:pStyle w:val="NoSpacing"/>
              <w:pBdr>
                <w:between w:val="single" w:sz="4" w:space="1" w:color="auto"/>
              </w:pBdr>
              <w:jc w:val="center"/>
              <w:rPr>
                <w:rFonts w:ascii="Arial" w:hAnsi="Arial" w:cs="Arial"/>
                <w:b/>
                <w:sz w:val="18"/>
                <w:szCs w:val="18"/>
              </w:rPr>
            </w:pPr>
            <w:r>
              <w:rPr>
                <w:rFonts w:ascii="Arial" w:hAnsi="Arial" w:cs="Arial"/>
                <w:b/>
                <w:sz w:val="18"/>
                <w:szCs w:val="18"/>
              </w:rPr>
              <w:t>Extended Schools</w:t>
            </w:r>
          </w:p>
        </w:tc>
        <w:tc>
          <w:tcPr>
            <w:tcW w:w="4536" w:type="dxa"/>
          </w:tcPr>
          <w:p w14:paraId="1BDA088C"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decide whether to offer additional activities and what form these should take</w:t>
            </w:r>
          </w:p>
        </w:tc>
        <w:tc>
          <w:tcPr>
            <w:tcW w:w="354" w:type="dxa"/>
            <w:vAlign w:val="center"/>
          </w:tcPr>
          <w:p w14:paraId="1686960A"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vAlign w:val="center"/>
          </w:tcPr>
          <w:p w14:paraId="4436B36E"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vAlign w:val="center"/>
          </w:tcPr>
          <w:p w14:paraId="018E6CD7"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vAlign w:val="center"/>
          </w:tcPr>
          <w:p w14:paraId="4FF21A78"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15EE4770"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VP</w:t>
            </w:r>
          </w:p>
        </w:tc>
        <w:tc>
          <w:tcPr>
            <w:tcW w:w="1418" w:type="dxa"/>
          </w:tcPr>
          <w:p w14:paraId="71374A75" w14:textId="77777777" w:rsidR="005547F4" w:rsidRDefault="005547F4" w:rsidP="00786370">
            <w:pPr>
              <w:jc w:val="center"/>
            </w:pPr>
            <w:r w:rsidRPr="009C5167">
              <w:rPr>
                <w:rFonts w:ascii="Arial" w:hAnsi="Arial" w:cs="Arial"/>
                <w:sz w:val="16"/>
                <w:szCs w:val="16"/>
              </w:rPr>
              <w:t>T&amp;L</w:t>
            </w:r>
          </w:p>
        </w:tc>
      </w:tr>
      <w:tr w:rsidR="005547F4" w14:paraId="5535A3AA" w14:textId="77777777" w:rsidTr="007E6B77">
        <w:tc>
          <w:tcPr>
            <w:tcW w:w="1809" w:type="dxa"/>
            <w:vMerge/>
            <w:vAlign w:val="center"/>
          </w:tcPr>
          <w:p w14:paraId="6835A230"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6C9BF828"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put into place the additional services provided</w:t>
            </w:r>
          </w:p>
        </w:tc>
        <w:tc>
          <w:tcPr>
            <w:tcW w:w="354" w:type="dxa"/>
            <w:vAlign w:val="center"/>
          </w:tcPr>
          <w:p w14:paraId="368C05E0"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vAlign w:val="center"/>
          </w:tcPr>
          <w:p w14:paraId="34CA3938"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4" w:type="dxa"/>
            <w:vAlign w:val="center"/>
          </w:tcPr>
          <w:p w14:paraId="4D01E0D3"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vAlign w:val="center"/>
          </w:tcPr>
          <w:p w14:paraId="5C1AE36E"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0E93D891"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VP</w:t>
            </w:r>
          </w:p>
        </w:tc>
        <w:tc>
          <w:tcPr>
            <w:tcW w:w="1418" w:type="dxa"/>
          </w:tcPr>
          <w:p w14:paraId="58E7F1D7" w14:textId="76A7BB58" w:rsidR="005547F4" w:rsidRDefault="007E6B77" w:rsidP="00786370">
            <w:pPr>
              <w:pStyle w:val="NoSpacing"/>
              <w:pBdr>
                <w:between w:val="single" w:sz="4" w:space="1" w:color="auto"/>
              </w:pBdr>
              <w:jc w:val="center"/>
              <w:rPr>
                <w:rFonts w:ascii="Arial" w:hAnsi="Arial" w:cs="Arial"/>
                <w:sz w:val="16"/>
                <w:szCs w:val="16"/>
              </w:rPr>
            </w:pPr>
            <w:r>
              <w:rPr>
                <w:rFonts w:ascii="Arial" w:hAnsi="Arial" w:cs="Arial"/>
                <w:sz w:val="16"/>
                <w:szCs w:val="16"/>
              </w:rPr>
              <w:t>Ops &amp; Compliance</w:t>
            </w:r>
          </w:p>
        </w:tc>
      </w:tr>
      <w:tr w:rsidR="005547F4" w14:paraId="503CACE2" w14:textId="77777777" w:rsidTr="007E6B77">
        <w:tc>
          <w:tcPr>
            <w:tcW w:w="1809" w:type="dxa"/>
            <w:vMerge/>
            <w:vAlign w:val="center"/>
          </w:tcPr>
          <w:p w14:paraId="05D49371"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472911FE"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decide whether to stop additional activities</w:t>
            </w:r>
          </w:p>
        </w:tc>
        <w:tc>
          <w:tcPr>
            <w:tcW w:w="354" w:type="dxa"/>
            <w:vAlign w:val="center"/>
          </w:tcPr>
          <w:p w14:paraId="0DA4231B"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vAlign w:val="center"/>
          </w:tcPr>
          <w:p w14:paraId="6CE37083"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vAlign w:val="center"/>
          </w:tcPr>
          <w:p w14:paraId="6C604A26"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vAlign w:val="center"/>
          </w:tcPr>
          <w:p w14:paraId="450977AF"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1741535C"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DFO</w:t>
            </w:r>
          </w:p>
        </w:tc>
        <w:tc>
          <w:tcPr>
            <w:tcW w:w="1418" w:type="dxa"/>
          </w:tcPr>
          <w:p w14:paraId="4027C1A5" w14:textId="5897A241" w:rsidR="005547F4" w:rsidRDefault="007E6B77" w:rsidP="00786370">
            <w:pPr>
              <w:pStyle w:val="NoSpacing"/>
              <w:pBdr>
                <w:between w:val="single" w:sz="4" w:space="1" w:color="auto"/>
              </w:pBdr>
              <w:jc w:val="center"/>
              <w:rPr>
                <w:rFonts w:ascii="Arial" w:hAnsi="Arial" w:cs="Arial"/>
                <w:sz w:val="16"/>
                <w:szCs w:val="16"/>
              </w:rPr>
            </w:pPr>
            <w:r>
              <w:rPr>
                <w:rFonts w:ascii="Arial" w:hAnsi="Arial" w:cs="Arial"/>
                <w:sz w:val="16"/>
                <w:szCs w:val="16"/>
              </w:rPr>
              <w:t>Ops &amp; Compliance</w:t>
            </w:r>
          </w:p>
        </w:tc>
      </w:tr>
      <w:tr w:rsidR="005547F4" w14:paraId="4788E7E8" w14:textId="77777777" w:rsidTr="007E6B77">
        <w:tc>
          <w:tcPr>
            <w:tcW w:w="1809" w:type="dxa"/>
            <w:vMerge w:val="restart"/>
            <w:vAlign w:val="center"/>
          </w:tcPr>
          <w:p w14:paraId="42C1410E" w14:textId="77777777" w:rsidR="005547F4" w:rsidRDefault="005547F4" w:rsidP="00786370">
            <w:pPr>
              <w:pStyle w:val="NoSpacing"/>
              <w:pBdr>
                <w:between w:val="single" w:sz="4" w:space="1" w:color="auto"/>
              </w:pBdr>
              <w:jc w:val="center"/>
              <w:rPr>
                <w:rFonts w:ascii="Arial" w:hAnsi="Arial" w:cs="Arial"/>
                <w:b/>
                <w:sz w:val="18"/>
                <w:szCs w:val="18"/>
              </w:rPr>
            </w:pPr>
            <w:r>
              <w:rPr>
                <w:rFonts w:ascii="Arial" w:hAnsi="Arial" w:cs="Arial"/>
                <w:b/>
                <w:sz w:val="18"/>
                <w:szCs w:val="18"/>
              </w:rPr>
              <w:t>Performance Management</w:t>
            </w:r>
          </w:p>
        </w:tc>
        <w:tc>
          <w:tcPr>
            <w:tcW w:w="4536" w:type="dxa"/>
          </w:tcPr>
          <w:p w14:paraId="0AE97F98"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formulate and review teacher appraisal policy</w:t>
            </w:r>
          </w:p>
        </w:tc>
        <w:tc>
          <w:tcPr>
            <w:tcW w:w="354" w:type="dxa"/>
            <w:vAlign w:val="center"/>
          </w:tcPr>
          <w:p w14:paraId="3AD0A4F7"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vAlign w:val="center"/>
          </w:tcPr>
          <w:p w14:paraId="71555ACA"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vAlign w:val="center"/>
          </w:tcPr>
          <w:p w14:paraId="7288E706"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0913C3E6"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564F05A0"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VP</w:t>
            </w:r>
          </w:p>
        </w:tc>
        <w:tc>
          <w:tcPr>
            <w:tcW w:w="1418" w:type="dxa"/>
          </w:tcPr>
          <w:p w14:paraId="3097B85F" w14:textId="77777777" w:rsidR="005547F4" w:rsidRDefault="005547F4" w:rsidP="00786370">
            <w:pPr>
              <w:jc w:val="center"/>
            </w:pPr>
            <w:r>
              <w:rPr>
                <w:rFonts w:ascii="Arial" w:hAnsi="Arial" w:cs="Arial"/>
                <w:sz w:val="16"/>
                <w:szCs w:val="16"/>
              </w:rPr>
              <w:t>Pay</w:t>
            </w:r>
          </w:p>
        </w:tc>
      </w:tr>
      <w:tr w:rsidR="005547F4" w14:paraId="690775BC" w14:textId="77777777" w:rsidTr="007E6B77">
        <w:tc>
          <w:tcPr>
            <w:tcW w:w="1809" w:type="dxa"/>
            <w:vMerge/>
            <w:vAlign w:val="center"/>
          </w:tcPr>
          <w:p w14:paraId="6A358F7D"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23CE90F1"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 xml:space="preserve">To appoint the panel to carry out the appraisal of the </w:t>
            </w:r>
            <w:proofErr w:type="gramStart"/>
            <w:r w:rsidRPr="005547F4">
              <w:rPr>
                <w:rFonts w:ascii="Arial" w:hAnsi="Arial" w:cs="Arial"/>
                <w:sz w:val="16"/>
                <w:szCs w:val="16"/>
              </w:rPr>
              <w:t>Principal</w:t>
            </w:r>
            <w:proofErr w:type="gramEnd"/>
            <w:r w:rsidRPr="005547F4">
              <w:rPr>
                <w:rFonts w:ascii="Arial" w:hAnsi="Arial" w:cs="Arial"/>
                <w:sz w:val="16"/>
                <w:szCs w:val="16"/>
              </w:rPr>
              <w:t xml:space="preserve"> teacher</w:t>
            </w:r>
          </w:p>
        </w:tc>
        <w:tc>
          <w:tcPr>
            <w:tcW w:w="354" w:type="dxa"/>
            <w:shd w:val="clear" w:color="auto" w:fill="FFFFFF" w:themeFill="background1"/>
            <w:vAlign w:val="center"/>
          </w:tcPr>
          <w:p w14:paraId="469B41EC"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4D3CC271"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2EFC3C5F"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1DA4E1C1"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59756967"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w:t>
            </w:r>
          </w:p>
        </w:tc>
        <w:tc>
          <w:tcPr>
            <w:tcW w:w="1418" w:type="dxa"/>
          </w:tcPr>
          <w:p w14:paraId="0859686B" w14:textId="77777777" w:rsidR="005547F4" w:rsidRDefault="005547F4" w:rsidP="00786370">
            <w:pPr>
              <w:jc w:val="center"/>
            </w:pPr>
            <w:r>
              <w:rPr>
                <w:rFonts w:ascii="Arial" w:hAnsi="Arial" w:cs="Arial"/>
                <w:sz w:val="16"/>
                <w:szCs w:val="16"/>
              </w:rPr>
              <w:t>Pay</w:t>
            </w:r>
          </w:p>
        </w:tc>
      </w:tr>
      <w:tr w:rsidR="005547F4" w14:paraId="5926BA31" w14:textId="77777777" w:rsidTr="007E6B77">
        <w:tc>
          <w:tcPr>
            <w:tcW w:w="1809" w:type="dxa"/>
            <w:vMerge/>
            <w:vAlign w:val="center"/>
          </w:tcPr>
          <w:p w14:paraId="5E3C9539"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55358313"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carry out appraisal of other teachers</w:t>
            </w:r>
          </w:p>
        </w:tc>
        <w:tc>
          <w:tcPr>
            <w:tcW w:w="354" w:type="dxa"/>
            <w:shd w:val="clear" w:color="auto" w:fill="FFFFFF" w:themeFill="background1"/>
            <w:vAlign w:val="center"/>
          </w:tcPr>
          <w:p w14:paraId="00F241CE"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68D31D67"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4" w:type="dxa"/>
            <w:shd w:val="clear" w:color="auto" w:fill="FFFFFF" w:themeFill="background1"/>
            <w:vAlign w:val="center"/>
          </w:tcPr>
          <w:p w14:paraId="061BE0A6"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7685F247"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0BAC93EB"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SLT</w:t>
            </w:r>
          </w:p>
        </w:tc>
        <w:tc>
          <w:tcPr>
            <w:tcW w:w="1418" w:type="dxa"/>
          </w:tcPr>
          <w:p w14:paraId="76B3573D" w14:textId="77777777" w:rsidR="005547F4" w:rsidRDefault="005547F4" w:rsidP="00786370">
            <w:pPr>
              <w:jc w:val="center"/>
            </w:pPr>
            <w:r w:rsidRPr="00130B1F">
              <w:rPr>
                <w:rFonts w:ascii="Arial" w:hAnsi="Arial" w:cs="Arial"/>
                <w:sz w:val="16"/>
                <w:szCs w:val="16"/>
              </w:rPr>
              <w:t>T&amp;L</w:t>
            </w:r>
          </w:p>
        </w:tc>
      </w:tr>
      <w:tr w:rsidR="005547F4" w14:paraId="31E3ABE1" w14:textId="77777777" w:rsidTr="007E6B77">
        <w:tc>
          <w:tcPr>
            <w:tcW w:w="1809" w:type="dxa"/>
            <w:vMerge w:val="restart"/>
            <w:vAlign w:val="center"/>
          </w:tcPr>
          <w:p w14:paraId="3DC1CD88" w14:textId="77777777" w:rsidR="005547F4" w:rsidRDefault="005547F4" w:rsidP="00786370">
            <w:pPr>
              <w:pStyle w:val="NoSpacing"/>
              <w:pBdr>
                <w:between w:val="single" w:sz="4" w:space="1" w:color="auto"/>
              </w:pBdr>
              <w:jc w:val="center"/>
              <w:rPr>
                <w:rFonts w:ascii="Arial" w:hAnsi="Arial" w:cs="Arial"/>
                <w:b/>
                <w:sz w:val="18"/>
                <w:szCs w:val="18"/>
              </w:rPr>
            </w:pPr>
            <w:r>
              <w:rPr>
                <w:rFonts w:ascii="Arial" w:hAnsi="Arial" w:cs="Arial"/>
                <w:b/>
                <w:sz w:val="18"/>
                <w:szCs w:val="18"/>
              </w:rPr>
              <w:t>Discipline/ exclusions</w:t>
            </w:r>
          </w:p>
        </w:tc>
        <w:tc>
          <w:tcPr>
            <w:tcW w:w="4536" w:type="dxa"/>
          </w:tcPr>
          <w:p w14:paraId="4EF6AB2E"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 xml:space="preserve">To produce a set of written principles for the school behaviour policy and present these to the </w:t>
            </w:r>
            <w:proofErr w:type="gramStart"/>
            <w:r w:rsidRPr="005547F4">
              <w:rPr>
                <w:rFonts w:ascii="Arial" w:hAnsi="Arial" w:cs="Arial"/>
                <w:sz w:val="16"/>
                <w:szCs w:val="16"/>
              </w:rPr>
              <w:t>Principal</w:t>
            </w:r>
            <w:proofErr w:type="gramEnd"/>
            <w:r w:rsidRPr="005547F4">
              <w:rPr>
                <w:rFonts w:ascii="Arial" w:hAnsi="Arial" w:cs="Arial"/>
                <w:sz w:val="16"/>
                <w:szCs w:val="16"/>
              </w:rPr>
              <w:t xml:space="preserve"> teacher, </w:t>
            </w:r>
            <w:proofErr w:type="gramStart"/>
            <w:r w:rsidRPr="005547F4">
              <w:rPr>
                <w:rFonts w:ascii="Arial" w:hAnsi="Arial" w:cs="Arial"/>
                <w:sz w:val="16"/>
                <w:szCs w:val="16"/>
              </w:rPr>
              <w:t>parents</w:t>
            </w:r>
            <w:proofErr w:type="gramEnd"/>
            <w:r w:rsidRPr="005547F4">
              <w:rPr>
                <w:rFonts w:ascii="Arial" w:hAnsi="Arial" w:cs="Arial"/>
                <w:sz w:val="16"/>
                <w:szCs w:val="16"/>
              </w:rPr>
              <w:t xml:space="preserve"> staff and students for consultation</w:t>
            </w:r>
          </w:p>
        </w:tc>
        <w:tc>
          <w:tcPr>
            <w:tcW w:w="354" w:type="dxa"/>
            <w:shd w:val="clear" w:color="auto" w:fill="FFFFFF" w:themeFill="background1"/>
            <w:vAlign w:val="center"/>
          </w:tcPr>
          <w:p w14:paraId="6811D634"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0F538892"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12AB104D"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479D037C"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6D9B77A6"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AP</w:t>
            </w:r>
          </w:p>
        </w:tc>
        <w:tc>
          <w:tcPr>
            <w:tcW w:w="1418" w:type="dxa"/>
          </w:tcPr>
          <w:p w14:paraId="0049FFB6" w14:textId="77777777" w:rsidR="005547F4" w:rsidRDefault="005547F4" w:rsidP="00786370">
            <w:pPr>
              <w:jc w:val="center"/>
            </w:pPr>
            <w:r w:rsidRPr="00130B1F">
              <w:rPr>
                <w:rFonts w:ascii="Arial" w:hAnsi="Arial" w:cs="Arial"/>
                <w:sz w:val="16"/>
                <w:szCs w:val="16"/>
              </w:rPr>
              <w:t>T&amp;L</w:t>
            </w:r>
          </w:p>
        </w:tc>
      </w:tr>
      <w:tr w:rsidR="005547F4" w14:paraId="194D9B7D" w14:textId="77777777" w:rsidTr="007E6B77">
        <w:tc>
          <w:tcPr>
            <w:tcW w:w="1809" w:type="dxa"/>
            <w:vMerge/>
            <w:vAlign w:val="center"/>
          </w:tcPr>
          <w:p w14:paraId="0645AA83"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39AB284D"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draft the content of the school behaviour policy and publicise it to staff, students and parents.</w:t>
            </w:r>
          </w:p>
        </w:tc>
        <w:tc>
          <w:tcPr>
            <w:tcW w:w="354" w:type="dxa"/>
            <w:shd w:val="clear" w:color="auto" w:fill="FFFFFF" w:themeFill="background1"/>
            <w:vAlign w:val="center"/>
          </w:tcPr>
          <w:p w14:paraId="7635DB1A"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0B235914"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661D05A4"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026E5952"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5E65521D"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AP</w:t>
            </w:r>
          </w:p>
        </w:tc>
        <w:tc>
          <w:tcPr>
            <w:tcW w:w="1418" w:type="dxa"/>
          </w:tcPr>
          <w:p w14:paraId="700C0CA2" w14:textId="77777777" w:rsidR="005547F4" w:rsidRDefault="005547F4" w:rsidP="00786370">
            <w:pPr>
              <w:jc w:val="center"/>
            </w:pPr>
            <w:r w:rsidRPr="00130B1F">
              <w:rPr>
                <w:rFonts w:ascii="Arial" w:hAnsi="Arial" w:cs="Arial"/>
                <w:sz w:val="16"/>
                <w:szCs w:val="16"/>
              </w:rPr>
              <w:t>T&amp;L</w:t>
            </w:r>
          </w:p>
        </w:tc>
      </w:tr>
      <w:tr w:rsidR="005547F4" w14:paraId="5F59A4FF" w14:textId="77777777" w:rsidTr="007E6B77">
        <w:tc>
          <w:tcPr>
            <w:tcW w:w="1809" w:type="dxa"/>
            <w:vMerge/>
            <w:vAlign w:val="center"/>
          </w:tcPr>
          <w:p w14:paraId="5152CEF8"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70DAE1A6"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 xml:space="preserve">To review the use of exclusion and to decide </w:t>
            </w:r>
            <w:proofErr w:type="gramStart"/>
            <w:r w:rsidRPr="005547F4">
              <w:rPr>
                <w:rFonts w:ascii="Arial" w:hAnsi="Arial" w:cs="Arial"/>
                <w:sz w:val="16"/>
                <w:szCs w:val="16"/>
              </w:rPr>
              <w:t>whether or not</w:t>
            </w:r>
            <w:proofErr w:type="gramEnd"/>
            <w:r w:rsidRPr="005547F4">
              <w:rPr>
                <w:rFonts w:ascii="Arial" w:hAnsi="Arial" w:cs="Arial"/>
                <w:sz w:val="16"/>
                <w:szCs w:val="16"/>
              </w:rPr>
              <w:t xml:space="preserve"> to confirm all permanent exclusions and fixed term exclusions where the student is either excluded for more than 15 days in total in a term or would lose the opportunity to sit a public examination.  (Can be delegated to chair/vice-chair in cases of emergency)</w:t>
            </w:r>
          </w:p>
        </w:tc>
        <w:tc>
          <w:tcPr>
            <w:tcW w:w="354" w:type="dxa"/>
            <w:shd w:val="clear" w:color="auto" w:fill="FFFFFF" w:themeFill="background1"/>
            <w:vAlign w:val="center"/>
          </w:tcPr>
          <w:p w14:paraId="180F8A2E"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2734B757"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2C6A5A06"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070C74B8"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03E676D6"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VP</w:t>
            </w:r>
          </w:p>
        </w:tc>
        <w:tc>
          <w:tcPr>
            <w:tcW w:w="1418" w:type="dxa"/>
          </w:tcPr>
          <w:p w14:paraId="3B69A7DD" w14:textId="77777777" w:rsidR="005547F4" w:rsidRDefault="005547F4" w:rsidP="00786370">
            <w:pPr>
              <w:jc w:val="center"/>
            </w:pPr>
            <w:r w:rsidRPr="00130B1F">
              <w:rPr>
                <w:rFonts w:ascii="Arial" w:hAnsi="Arial" w:cs="Arial"/>
                <w:sz w:val="16"/>
                <w:szCs w:val="16"/>
              </w:rPr>
              <w:t>T&amp;L</w:t>
            </w:r>
          </w:p>
        </w:tc>
      </w:tr>
      <w:tr w:rsidR="005547F4" w14:paraId="32377407" w14:textId="77777777" w:rsidTr="007E6B77">
        <w:tc>
          <w:tcPr>
            <w:tcW w:w="1809" w:type="dxa"/>
            <w:vMerge w:val="restart"/>
            <w:vAlign w:val="center"/>
          </w:tcPr>
          <w:p w14:paraId="0D1BB111" w14:textId="77777777" w:rsidR="005547F4" w:rsidRDefault="005547F4" w:rsidP="00786370">
            <w:pPr>
              <w:pStyle w:val="NoSpacing"/>
              <w:pBdr>
                <w:between w:val="single" w:sz="4" w:space="1" w:color="auto"/>
              </w:pBdr>
              <w:jc w:val="center"/>
              <w:rPr>
                <w:rFonts w:ascii="Arial" w:hAnsi="Arial" w:cs="Arial"/>
                <w:b/>
                <w:sz w:val="18"/>
                <w:szCs w:val="18"/>
              </w:rPr>
            </w:pPr>
            <w:r>
              <w:rPr>
                <w:rFonts w:ascii="Arial" w:hAnsi="Arial" w:cs="Arial"/>
                <w:b/>
                <w:sz w:val="18"/>
                <w:szCs w:val="18"/>
              </w:rPr>
              <w:t>Admissions</w:t>
            </w:r>
          </w:p>
        </w:tc>
        <w:tc>
          <w:tcPr>
            <w:tcW w:w="4536" w:type="dxa"/>
          </w:tcPr>
          <w:p w14:paraId="7A649843"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consult annually before setting an admissions policy (VA and foundation schools)</w:t>
            </w:r>
          </w:p>
        </w:tc>
        <w:tc>
          <w:tcPr>
            <w:tcW w:w="354" w:type="dxa"/>
            <w:shd w:val="clear" w:color="auto" w:fill="FFFFFF" w:themeFill="background1"/>
            <w:vAlign w:val="center"/>
          </w:tcPr>
          <w:p w14:paraId="0032404C"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22D96420"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08E2E22B"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030B3283"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5F9D897B"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VP</w:t>
            </w:r>
          </w:p>
        </w:tc>
        <w:tc>
          <w:tcPr>
            <w:tcW w:w="1418" w:type="dxa"/>
          </w:tcPr>
          <w:p w14:paraId="39B00EE0" w14:textId="77777777" w:rsidR="005547F4" w:rsidRDefault="005547F4" w:rsidP="00786370">
            <w:pPr>
              <w:jc w:val="center"/>
            </w:pPr>
            <w:r w:rsidRPr="00130B1F">
              <w:rPr>
                <w:rFonts w:ascii="Arial" w:hAnsi="Arial" w:cs="Arial"/>
                <w:sz w:val="16"/>
                <w:szCs w:val="16"/>
              </w:rPr>
              <w:t>T&amp;L</w:t>
            </w:r>
          </w:p>
        </w:tc>
      </w:tr>
      <w:tr w:rsidR="005547F4" w14:paraId="3D12583B" w14:textId="77777777" w:rsidTr="007E6B77">
        <w:tc>
          <w:tcPr>
            <w:tcW w:w="1809" w:type="dxa"/>
            <w:vMerge/>
            <w:vAlign w:val="center"/>
          </w:tcPr>
          <w:p w14:paraId="146B036B"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686ECF4C"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Admissions: application decisions (VA, foundation and special schools)</w:t>
            </w:r>
          </w:p>
        </w:tc>
        <w:tc>
          <w:tcPr>
            <w:tcW w:w="354" w:type="dxa"/>
            <w:shd w:val="clear" w:color="auto" w:fill="FFFFFF" w:themeFill="background1"/>
            <w:vAlign w:val="center"/>
          </w:tcPr>
          <w:p w14:paraId="7E1395FC"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506DDCA8"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21B6F977"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038D1B4F"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575D4757"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VP</w:t>
            </w:r>
          </w:p>
        </w:tc>
        <w:tc>
          <w:tcPr>
            <w:tcW w:w="1418" w:type="dxa"/>
          </w:tcPr>
          <w:p w14:paraId="3086C3CD" w14:textId="77777777" w:rsidR="005547F4" w:rsidRDefault="005547F4" w:rsidP="00786370">
            <w:pPr>
              <w:jc w:val="center"/>
            </w:pPr>
            <w:r w:rsidRPr="00130B1F">
              <w:rPr>
                <w:rFonts w:ascii="Arial" w:hAnsi="Arial" w:cs="Arial"/>
                <w:sz w:val="16"/>
                <w:szCs w:val="16"/>
              </w:rPr>
              <w:t>T&amp;L</w:t>
            </w:r>
          </w:p>
        </w:tc>
      </w:tr>
      <w:tr w:rsidR="005547F4" w14:paraId="51512458" w14:textId="77777777" w:rsidTr="007E6B77">
        <w:tc>
          <w:tcPr>
            <w:tcW w:w="1809" w:type="dxa"/>
            <w:vMerge/>
            <w:vAlign w:val="center"/>
          </w:tcPr>
          <w:p w14:paraId="03CF913A"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4D02FD9D"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 xml:space="preserve">To appeal against LA directions to admit student(s) (voluntary, foundation and special schools; </w:t>
            </w:r>
            <w:proofErr w:type="gramStart"/>
            <w:r w:rsidRPr="005547F4">
              <w:rPr>
                <w:rFonts w:ascii="Arial" w:hAnsi="Arial" w:cs="Arial"/>
                <w:sz w:val="16"/>
                <w:szCs w:val="16"/>
              </w:rPr>
              <w:t>also</w:t>
            </w:r>
            <w:proofErr w:type="gramEnd"/>
            <w:r w:rsidRPr="005547F4">
              <w:rPr>
                <w:rFonts w:ascii="Arial" w:hAnsi="Arial" w:cs="Arial"/>
                <w:sz w:val="16"/>
                <w:szCs w:val="16"/>
              </w:rPr>
              <w:t xml:space="preserve"> community and VC schools where LA is the admissions authority)</w:t>
            </w:r>
          </w:p>
        </w:tc>
        <w:tc>
          <w:tcPr>
            <w:tcW w:w="354" w:type="dxa"/>
            <w:shd w:val="clear" w:color="auto" w:fill="FFFFFF" w:themeFill="background1"/>
            <w:vAlign w:val="center"/>
          </w:tcPr>
          <w:p w14:paraId="06C85BF0"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4F7BA8E1"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560A9D66"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70452DD7"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28FC7E81"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VP</w:t>
            </w:r>
          </w:p>
        </w:tc>
        <w:tc>
          <w:tcPr>
            <w:tcW w:w="1418" w:type="dxa"/>
          </w:tcPr>
          <w:p w14:paraId="798DD5D4" w14:textId="77777777" w:rsidR="005547F4" w:rsidRDefault="005547F4" w:rsidP="00786370">
            <w:pPr>
              <w:pStyle w:val="NoSpacing"/>
              <w:pBdr>
                <w:between w:val="single" w:sz="4" w:space="1" w:color="auto"/>
              </w:pBdr>
              <w:jc w:val="center"/>
              <w:rPr>
                <w:rFonts w:ascii="Arial" w:hAnsi="Arial" w:cs="Arial"/>
                <w:sz w:val="16"/>
                <w:szCs w:val="16"/>
              </w:rPr>
            </w:pPr>
            <w:r>
              <w:rPr>
                <w:rFonts w:ascii="Arial" w:hAnsi="Arial" w:cs="Arial"/>
                <w:sz w:val="16"/>
                <w:szCs w:val="16"/>
              </w:rPr>
              <w:t>T&amp;L</w:t>
            </w:r>
          </w:p>
        </w:tc>
      </w:tr>
      <w:tr w:rsidR="005547F4" w14:paraId="57213778" w14:textId="77777777" w:rsidTr="007E6B77">
        <w:tc>
          <w:tcPr>
            <w:tcW w:w="1809" w:type="dxa"/>
            <w:vAlign w:val="center"/>
          </w:tcPr>
          <w:p w14:paraId="30EC2766" w14:textId="77777777" w:rsidR="005547F4" w:rsidRDefault="005547F4" w:rsidP="00786370">
            <w:pPr>
              <w:pStyle w:val="NoSpacing"/>
              <w:pBdr>
                <w:between w:val="single" w:sz="4" w:space="1" w:color="auto"/>
              </w:pBdr>
              <w:jc w:val="center"/>
              <w:rPr>
                <w:rFonts w:ascii="Arial" w:hAnsi="Arial" w:cs="Arial"/>
                <w:b/>
                <w:sz w:val="18"/>
                <w:szCs w:val="18"/>
              </w:rPr>
            </w:pPr>
            <w:r>
              <w:rPr>
                <w:rFonts w:ascii="Arial" w:hAnsi="Arial" w:cs="Arial"/>
                <w:b/>
                <w:sz w:val="18"/>
                <w:szCs w:val="18"/>
              </w:rPr>
              <w:t>Premises and Insurance</w:t>
            </w:r>
          </w:p>
        </w:tc>
        <w:tc>
          <w:tcPr>
            <w:tcW w:w="4536" w:type="dxa"/>
          </w:tcPr>
          <w:p w14:paraId="6EB04F51"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Buildings insurance and personal liability – governing body to seek advice from LA, diocese or trustees where appropriate</w:t>
            </w:r>
          </w:p>
        </w:tc>
        <w:tc>
          <w:tcPr>
            <w:tcW w:w="354" w:type="dxa"/>
            <w:shd w:val="clear" w:color="auto" w:fill="FFFFFF" w:themeFill="background1"/>
            <w:vAlign w:val="center"/>
          </w:tcPr>
          <w:p w14:paraId="7CDFB967"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2DD8A2AC"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4" w:type="dxa"/>
            <w:shd w:val="clear" w:color="auto" w:fill="FFFFFF" w:themeFill="background1"/>
            <w:vAlign w:val="center"/>
          </w:tcPr>
          <w:p w14:paraId="6AE57CDE"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00F44F6E"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3797EF53"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DFO</w:t>
            </w:r>
          </w:p>
        </w:tc>
        <w:tc>
          <w:tcPr>
            <w:tcW w:w="1418" w:type="dxa"/>
          </w:tcPr>
          <w:p w14:paraId="5AC51E1D" w14:textId="3F460C02" w:rsidR="005547F4" w:rsidRDefault="007E6B77" w:rsidP="00786370">
            <w:pPr>
              <w:pStyle w:val="NoSpacing"/>
              <w:pBdr>
                <w:between w:val="single" w:sz="4" w:space="1" w:color="auto"/>
              </w:pBdr>
              <w:jc w:val="center"/>
              <w:rPr>
                <w:rFonts w:ascii="Arial" w:hAnsi="Arial" w:cs="Arial"/>
                <w:sz w:val="16"/>
                <w:szCs w:val="18"/>
              </w:rPr>
            </w:pPr>
            <w:r>
              <w:rPr>
                <w:rFonts w:ascii="Arial" w:hAnsi="Arial" w:cs="Arial"/>
                <w:sz w:val="16"/>
                <w:szCs w:val="18"/>
              </w:rPr>
              <w:t>Ops &amp; Compliance</w:t>
            </w:r>
          </w:p>
        </w:tc>
      </w:tr>
      <w:tr w:rsidR="005547F4" w14:paraId="2B516C4E" w14:textId="77777777" w:rsidTr="007E6B77">
        <w:tc>
          <w:tcPr>
            <w:tcW w:w="1809" w:type="dxa"/>
            <w:vMerge w:val="restart"/>
            <w:vAlign w:val="center"/>
          </w:tcPr>
          <w:p w14:paraId="3059D6E1" w14:textId="77777777" w:rsidR="005547F4" w:rsidRDefault="005547F4" w:rsidP="00786370">
            <w:pPr>
              <w:pStyle w:val="NoSpacing"/>
              <w:pBdr>
                <w:between w:val="single" w:sz="4" w:space="1" w:color="auto"/>
              </w:pBdr>
              <w:jc w:val="center"/>
              <w:rPr>
                <w:rFonts w:ascii="Arial" w:hAnsi="Arial" w:cs="Arial"/>
                <w:b/>
                <w:sz w:val="18"/>
                <w:szCs w:val="18"/>
              </w:rPr>
            </w:pPr>
            <w:r>
              <w:rPr>
                <w:rFonts w:ascii="Arial" w:hAnsi="Arial" w:cs="Arial"/>
                <w:b/>
                <w:sz w:val="18"/>
                <w:szCs w:val="18"/>
              </w:rPr>
              <w:t>Health &amp; Safety</w:t>
            </w:r>
          </w:p>
        </w:tc>
        <w:tc>
          <w:tcPr>
            <w:tcW w:w="4536" w:type="dxa"/>
          </w:tcPr>
          <w:p w14:paraId="019538E1"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ensure a health and safety policy and procedures are in place.</w:t>
            </w:r>
          </w:p>
        </w:tc>
        <w:tc>
          <w:tcPr>
            <w:tcW w:w="354" w:type="dxa"/>
            <w:shd w:val="clear" w:color="auto" w:fill="FFFFFF" w:themeFill="background1"/>
            <w:vAlign w:val="center"/>
          </w:tcPr>
          <w:p w14:paraId="54B3B99F"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0DE4F736"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23EC8785"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4417B5EF"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5CAB69A4"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DFO</w:t>
            </w:r>
          </w:p>
        </w:tc>
        <w:tc>
          <w:tcPr>
            <w:tcW w:w="1418" w:type="dxa"/>
          </w:tcPr>
          <w:p w14:paraId="37008DEC" w14:textId="0D0AAB77" w:rsidR="005547F4" w:rsidRDefault="007E6B77" w:rsidP="00786370">
            <w:pPr>
              <w:pStyle w:val="NoSpacing"/>
              <w:pBdr>
                <w:between w:val="single" w:sz="4" w:space="1" w:color="auto"/>
              </w:pBdr>
              <w:jc w:val="center"/>
              <w:rPr>
                <w:rFonts w:ascii="Arial" w:hAnsi="Arial" w:cs="Arial"/>
                <w:sz w:val="16"/>
                <w:szCs w:val="18"/>
              </w:rPr>
            </w:pPr>
            <w:r>
              <w:rPr>
                <w:rFonts w:ascii="Arial" w:hAnsi="Arial" w:cs="Arial"/>
                <w:sz w:val="16"/>
                <w:szCs w:val="18"/>
              </w:rPr>
              <w:t>Ops &amp; Compliance</w:t>
            </w:r>
          </w:p>
        </w:tc>
      </w:tr>
      <w:tr w:rsidR="005547F4" w14:paraId="24ECC773" w14:textId="77777777" w:rsidTr="007E6B77">
        <w:tc>
          <w:tcPr>
            <w:tcW w:w="1809" w:type="dxa"/>
            <w:vMerge/>
            <w:vAlign w:val="center"/>
          </w:tcPr>
          <w:p w14:paraId="6DB4B071"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47E1E386"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ensure that health and safety regulations are followed</w:t>
            </w:r>
          </w:p>
        </w:tc>
        <w:tc>
          <w:tcPr>
            <w:tcW w:w="354" w:type="dxa"/>
            <w:shd w:val="clear" w:color="auto" w:fill="FFFFFF" w:themeFill="background1"/>
            <w:vAlign w:val="center"/>
          </w:tcPr>
          <w:p w14:paraId="3FE26AEA"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6C2C67AD"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4" w:type="dxa"/>
            <w:shd w:val="clear" w:color="auto" w:fill="FFFFFF" w:themeFill="background1"/>
            <w:vAlign w:val="center"/>
          </w:tcPr>
          <w:p w14:paraId="7E923B6D"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4AFEADDF"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276125CC"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DFO</w:t>
            </w:r>
          </w:p>
        </w:tc>
        <w:tc>
          <w:tcPr>
            <w:tcW w:w="1418" w:type="dxa"/>
          </w:tcPr>
          <w:p w14:paraId="54F3B828" w14:textId="33199961" w:rsidR="005547F4" w:rsidRDefault="007E6B77" w:rsidP="00786370">
            <w:pPr>
              <w:pStyle w:val="NoSpacing"/>
              <w:pBdr>
                <w:between w:val="single" w:sz="4" w:space="1" w:color="auto"/>
              </w:pBdr>
              <w:jc w:val="center"/>
              <w:rPr>
                <w:rFonts w:ascii="Arial" w:hAnsi="Arial" w:cs="Arial"/>
                <w:sz w:val="16"/>
                <w:szCs w:val="18"/>
              </w:rPr>
            </w:pPr>
            <w:r>
              <w:rPr>
                <w:rFonts w:ascii="Arial" w:hAnsi="Arial" w:cs="Arial"/>
                <w:sz w:val="16"/>
                <w:szCs w:val="18"/>
              </w:rPr>
              <w:t>Ops &amp; Compliance</w:t>
            </w:r>
          </w:p>
        </w:tc>
      </w:tr>
      <w:tr w:rsidR="005547F4" w14:paraId="537652E1" w14:textId="77777777" w:rsidTr="007E6B77">
        <w:tc>
          <w:tcPr>
            <w:tcW w:w="1809" w:type="dxa"/>
            <w:vMerge w:val="restart"/>
            <w:vAlign w:val="center"/>
          </w:tcPr>
          <w:p w14:paraId="2AAC565A" w14:textId="77777777" w:rsidR="005547F4" w:rsidRDefault="005547F4" w:rsidP="00786370">
            <w:pPr>
              <w:pStyle w:val="NoSpacing"/>
              <w:pBdr>
                <w:between w:val="single" w:sz="4" w:space="1" w:color="auto"/>
              </w:pBdr>
              <w:jc w:val="center"/>
              <w:rPr>
                <w:rFonts w:ascii="Arial" w:hAnsi="Arial" w:cs="Arial"/>
                <w:b/>
                <w:sz w:val="18"/>
                <w:szCs w:val="18"/>
              </w:rPr>
            </w:pPr>
            <w:r>
              <w:rPr>
                <w:rFonts w:ascii="Arial" w:hAnsi="Arial" w:cs="Arial"/>
                <w:b/>
                <w:sz w:val="18"/>
                <w:szCs w:val="18"/>
              </w:rPr>
              <w:t>School Organisation</w:t>
            </w:r>
          </w:p>
        </w:tc>
        <w:tc>
          <w:tcPr>
            <w:tcW w:w="4536" w:type="dxa"/>
          </w:tcPr>
          <w:p w14:paraId="307990CA"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publish proposals to change category of school.</w:t>
            </w:r>
          </w:p>
        </w:tc>
        <w:tc>
          <w:tcPr>
            <w:tcW w:w="354" w:type="dxa"/>
            <w:shd w:val="clear" w:color="auto" w:fill="FFFFFF" w:themeFill="background1"/>
            <w:vAlign w:val="center"/>
          </w:tcPr>
          <w:p w14:paraId="42B463E8"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1D69A2E9"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789B8022"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008FA11A"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21240297"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w:t>
            </w:r>
          </w:p>
        </w:tc>
        <w:tc>
          <w:tcPr>
            <w:tcW w:w="1418" w:type="dxa"/>
          </w:tcPr>
          <w:p w14:paraId="7D8431C5"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FGB</w:t>
            </w:r>
          </w:p>
        </w:tc>
      </w:tr>
      <w:tr w:rsidR="005547F4" w14:paraId="0825857F" w14:textId="77777777" w:rsidTr="007E6B77">
        <w:tc>
          <w:tcPr>
            <w:tcW w:w="1809" w:type="dxa"/>
            <w:vMerge/>
            <w:vAlign w:val="center"/>
          </w:tcPr>
          <w:p w14:paraId="7D567127"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783FE930"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decide whether to convert to academy status</w:t>
            </w:r>
          </w:p>
        </w:tc>
        <w:tc>
          <w:tcPr>
            <w:tcW w:w="354" w:type="dxa"/>
            <w:shd w:val="clear" w:color="auto" w:fill="FFFFFF" w:themeFill="background1"/>
            <w:vAlign w:val="center"/>
          </w:tcPr>
          <w:p w14:paraId="46E1D8BD"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61449FB4"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4" w:type="dxa"/>
            <w:shd w:val="clear" w:color="auto" w:fill="FFFFFF" w:themeFill="background1"/>
            <w:vAlign w:val="center"/>
          </w:tcPr>
          <w:p w14:paraId="20AF9C73"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0C11BC60"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1F746520"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w:t>
            </w:r>
          </w:p>
        </w:tc>
        <w:tc>
          <w:tcPr>
            <w:tcW w:w="1418" w:type="dxa"/>
          </w:tcPr>
          <w:p w14:paraId="4F584395" w14:textId="77777777" w:rsidR="005547F4" w:rsidRDefault="005547F4" w:rsidP="00786370">
            <w:pPr>
              <w:jc w:val="center"/>
            </w:pPr>
            <w:r w:rsidRPr="00613342">
              <w:rPr>
                <w:rFonts w:ascii="Arial" w:hAnsi="Arial" w:cs="Arial"/>
                <w:sz w:val="16"/>
                <w:szCs w:val="18"/>
              </w:rPr>
              <w:t>FGB</w:t>
            </w:r>
          </w:p>
        </w:tc>
      </w:tr>
      <w:tr w:rsidR="005547F4" w14:paraId="5B745C01" w14:textId="77777777" w:rsidTr="007E6B77">
        <w:tc>
          <w:tcPr>
            <w:tcW w:w="1809" w:type="dxa"/>
            <w:vMerge/>
            <w:vAlign w:val="center"/>
          </w:tcPr>
          <w:p w14:paraId="227F0EDD"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7F69F0D3"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Propose to alter or discontinue community voluntary foundation or foundation special school.</w:t>
            </w:r>
          </w:p>
        </w:tc>
        <w:tc>
          <w:tcPr>
            <w:tcW w:w="354" w:type="dxa"/>
            <w:shd w:val="clear" w:color="auto" w:fill="FFFFFF" w:themeFill="background1"/>
            <w:vAlign w:val="center"/>
          </w:tcPr>
          <w:p w14:paraId="1E48C5DE"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68DB88D3"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4" w:type="dxa"/>
            <w:shd w:val="clear" w:color="auto" w:fill="FFFFFF" w:themeFill="background1"/>
            <w:vAlign w:val="center"/>
          </w:tcPr>
          <w:p w14:paraId="491CE2D0"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74362F6F"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5DC6A86A"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w:t>
            </w:r>
          </w:p>
        </w:tc>
        <w:tc>
          <w:tcPr>
            <w:tcW w:w="1418" w:type="dxa"/>
          </w:tcPr>
          <w:p w14:paraId="2937C459" w14:textId="77777777" w:rsidR="005547F4" w:rsidRDefault="005547F4" w:rsidP="00786370">
            <w:pPr>
              <w:jc w:val="center"/>
            </w:pPr>
            <w:r w:rsidRPr="00613342">
              <w:rPr>
                <w:rFonts w:ascii="Arial" w:hAnsi="Arial" w:cs="Arial"/>
                <w:sz w:val="16"/>
                <w:szCs w:val="18"/>
              </w:rPr>
              <w:t>FGB</w:t>
            </w:r>
          </w:p>
        </w:tc>
      </w:tr>
      <w:tr w:rsidR="005547F4" w14:paraId="67BB4E7D" w14:textId="77777777" w:rsidTr="007E6B77">
        <w:tc>
          <w:tcPr>
            <w:tcW w:w="1809" w:type="dxa"/>
            <w:vMerge/>
            <w:vAlign w:val="center"/>
          </w:tcPr>
          <w:p w14:paraId="19FA6BC1"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37049957"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set the times of school sessions and the dates of school terms and holidays (except in community, special and VC schools where this is the LA’s role)</w:t>
            </w:r>
          </w:p>
        </w:tc>
        <w:tc>
          <w:tcPr>
            <w:tcW w:w="354" w:type="dxa"/>
            <w:shd w:val="clear" w:color="auto" w:fill="FFFFFF" w:themeFill="background1"/>
            <w:vAlign w:val="center"/>
          </w:tcPr>
          <w:p w14:paraId="467B6A5C"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07AC1767"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4" w:type="dxa"/>
            <w:shd w:val="clear" w:color="auto" w:fill="FFFFFF" w:themeFill="background1"/>
            <w:vAlign w:val="center"/>
          </w:tcPr>
          <w:p w14:paraId="700A84EF"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5E9ABFB4"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71B95865"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w:t>
            </w:r>
          </w:p>
        </w:tc>
        <w:tc>
          <w:tcPr>
            <w:tcW w:w="1418" w:type="dxa"/>
          </w:tcPr>
          <w:p w14:paraId="6E810C21" w14:textId="77777777" w:rsidR="005547F4" w:rsidRDefault="005547F4" w:rsidP="00786370">
            <w:pPr>
              <w:jc w:val="center"/>
            </w:pPr>
            <w:r w:rsidRPr="004A5CB9">
              <w:rPr>
                <w:rFonts w:ascii="Arial" w:hAnsi="Arial" w:cs="Arial"/>
                <w:sz w:val="16"/>
                <w:szCs w:val="16"/>
              </w:rPr>
              <w:t>T&amp;L</w:t>
            </w:r>
          </w:p>
        </w:tc>
      </w:tr>
      <w:tr w:rsidR="005547F4" w14:paraId="1CA7B24E" w14:textId="77777777" w:rsidTr="007E6B77">
        <w:tc>
          <w:tcPr>
            <w:tcW w:w="1809" w:type="dxa"/>
            <w:vMerge/>
            <w:vAlign w:val="center"/>
          </w:tcPr>
          <w:p w14:paraId="17BEFF08"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154AA5C8"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ensure that school nutritional standards are met.</w:t>
            </w:r>
          </w:p>
        </w:tc>
        <w:tc>
          <w:tcPr>
            <w:tcW w:w="354" w:type="dxa"/>
            <w:shd w:val="clear" w:color="auto" w:fill="FFFFFF" w:themeFill="background1"/>
            <w:vAlign w:val="center"/>
          </w:tcPr>
          <w:p w14:paraId="6BC6B542"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41248961"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31B7375D"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5CD3BE8E"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42422A46"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VP</w:t>
            </w:r>
          </w:p>
        </w:tc>
        <w:tc>
          <w:tcPr>
            <w:tcW w:w="1418" w:type="dxa"/>
          </w:tcPr>
          <w:p w14:paraId="7F5C8D5A" w14:textId="77777777" w:rsidR="005547F4" w:rsidRDefault="005547F4" w:rsidP="00786370">
            <w:pPr>
              <w:jc w:val="center"/>
            </w:pPr>
            <w:r w:rsidRPr="004A5CB9">
              <w:rPr>
                <w:rFonts w:ascii="Arial" w:hAnsi="Arial" w:cs="Arial"/>
                <w:sz w:val="16"/>
                <w:szCs w:val="16"/>
              </w:rPr>
              <w:t>T&amp;L</w:t>
            </w:r>
          </w:p>
        </w:tc>
      </w:tr>
      <w:tr w:rsidR="005547F4" w14:paraId="128B44F6" w14:textId="77777777" w:rsidTr="007E6B77">
        <w:tc>
          <w:tcPr>
            <w:tcW w:w="1809" w:type="dxa"/>
            <w:vMerge/>
            <w:vAlign w:val="center"/>
          </w:tcPr>
          <w:p w14:paraId="68701082"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2E363194"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ensure provision of free meals to those students meeting the criteria</w:t>
            </w:r>
          </w:p>
        </w:tc>
        <w:tc>
          <w:tcPr>
            <w:tcW w:w="354" w:type="dxa"/>
            <w:shd w:val="clear" w:color="auto" w:fill="FFFFFF" w:themeFill="background1"/>
            <w:vAlign w:val="center"/>
          </w:tcPr>
          <w:p w14:paraId="7018D93F"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045347F7"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4" w:type="dxa"/>
            <w:shd w:val="clear" w:color="auto" w:fill="FFFFFF" w:themeFill="background1"/>
            <w:vAlign w:val="center"/>
          </w:tcPr>
          <w:p w14:paraId="09FC8ECC"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38FEE733"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25F8671F"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VP</w:t>
            </w:r>
          </w:p>
        </w:tc>
        <w:tc>
          <w:tcPr>
            <w:tcW w:w="1418" w:type="dxa"/>
          </w:tcPr>
          <w:p w14:paraId="4598D0B3" w14:textId="77777777" w:rsidR="005547F4" w:rsidRDefault="005547F4" w:rsidP="00786370">
            <w:pPr>
              <w:jc w:val="center"/>
            </w:pPr>
            <w:r w:rsidRPr="004A5CB9">
              <w:rPr>
                <w:rFonts w:ascii="Arial" w:hAnsi="Arial" w:cs="Arial"/>
                <w:sz w:val="16"/>
                <w:szCs w:val="16"/>
              </w:rPr>
              <w:t>T&amp;L</w:t>
            </w:r>
          </w:p>
        </w:tc>
      </w:tr>
      <w:tr w:rsidR="005547F4" w14:paraId="44F04811" w14:textId="77777777" w:rsidTr="007E6B77">
        <w:tc>
          <w:tcPr>
            <w:tcW w:w="1809" w:type="dxa"/>
            <w:vMerge/>
            <w:vAlign w:val="center"/>
          </w:tcPr>
          <w:p w14:paraId="03E1545B"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766DE95E"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establish a data protection policy and review it at least every two years</w:t>
            </w:r>
          </w:p>
        </w:tc>
        <w:tc>
          <w:tcPr>
            <w:tcW w:w="354" w:type="dxa"/>
            <w:shd w:val="clear" w:color="auto" w:fill="FFFFFF" w:themeFill="background1"/>
            <w:vAlign w:val="center"/>
          </w:tcPr>
          <w:p w14:paraId="719EB1D5"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70192DCA"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10FE9080"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10FA4A8E"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6D0AEB12"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DFO</w:t>
            </w:r>
          </w:p>
        </w:tc>
        <w:tc>
          <w:tcPr>
            <w:tcW w:w="1418" w:type="dxa"/>
          </w:tcPr>
          <w:p w14:paraId="56E9084D" w14:textId="3010B0F5" w:rsidR="005547F4" w:rsidRDefault="007E6B77" w:rsidP="00786370">
            <w:pPr>
              <w:pStyle w:val="NoSpacing"/>
              <w:pBdr>
                <w:between w:val="single" w:sz="4" w:space="1" w:color="auto"/>
              </w:pBdr>
              <w:jc w:val="center"/>
              <w:rPr>
                <w:rFonts w:ascii="Arial" w:hAnsi="Arial" w:cs="Arial"/>
                <w:sz w:val="16"/>
                <w:szCs w:val="18"/>
              </w:rPr>
            </w:pPr>
            <w:r>
              <w:rPr>
                <w:rFonts w:ascii="Arial" w:hAnsi="Arial" w:cs="Arial"/>
                <w:sz w:val="16"/>
                <w:szCs w:val="18"/>
              </w:rPr>
              <w:t>Ops &amp; Compliance</w:t>
            </w:r>
          </w:p>
        </w:tc>
      </w:tr>
      <w:tr w:rsidR="005547F4" w14:paraId="73AABB59" w14:textId="77777777" w:rsidTr="007E6B77">
        <w:tc>
          <w:tcPr>
            <w:tcW w:w="1809" w:type="dxa"/>
            <w:vMerge/>
            <w:vAlign w:val="center"/>
          </w:tcPr>
          <w:p w14:paraId="510982B3"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74E7F4A6"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Maintain a register of pupil attendance</w:t>
            </w:r>
          </w:p>
        </w:tc>
        <w:tc>
          <w:tcPr>
            <w:tcW w:w="354" w:type="dxa"/>
            <w:shd w:val="clear" w:color="auto" w:fill="FFFFFF" w:themeFill="background1"/>
            <w:vAlign w:val="center"/>
          </w:tcPr>
          <w:p w14:paraId="01A18C87"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2D98D336"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4" w:type="dxa"/>
            <w:shd w:val="clear" w:color="auto" w:fill="FFFFFF" w:themeFill="background1"/>
            <w:vAlign w:val="center"/>
          </w:tcPr>
          <w:p w14:paraId="5AEB92FC"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1A72C71F"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404DABE8"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VP</w:t>
            </w:r>
          </w:p>
        </w:tc>
        <w:tc>
          <w:tcPr>
            <w:tcW w:w="1418" w:type="dxa"/>
          </w:tcPr>
          <w:p w14:paraId="7EC8AD3B"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6"/>
              </w:rPr>
              <w:t>T&amp;L</w:t>
            </w:r>
          </w:p>
        </w:tc>
      </w:tr>
      <w:tr w:rsidR="005547F4" w14:paraId="5C3DCCEC" w14:textId="77777777" w:rsidTr="007E6B77">
        <w:tc>
          <w:tcPr>
            <w:tcW w:w="1809" w:type="dxa"/>
            <w:vMerge w:val="restart"/>
            <w:vAlign w:val="center"/>
          </w:tcPr>
          <w:p w14:paraId="77E23C8A" w14:textId="77777777" w:rsidR="005547F4" w:rsidRDefault="005547F4" w:rsidP="00786370">
            <w:pPr>
              <w:pStyle w:val="NoSpacing"/>
              <w:pBdr>
                <w:between w:val="single" w:sz="4" w:space="1" w:color="auto"/>
              </w:pBdr>
              <w:jc w:val="center"/>
              <w:rPr>
                <w:rFonts w:ascii="Arial" w:hAnsi="Arial" w:cs="Arial"/>
                <w:b/>
                <w:sz w:val="18"/>
                <w:szCs w:val="18"/>
              </w:rPr>
            </w:pPr>
            <w:r>
              <w:rPr>
                <w:rFonts w:ascii="Arial" w:hAnsi="Arial" w:cs="Arial"/>
                <w:b/>
                <w:sz w:val="18"/>
                <w:szCs w:val="18"/>
              </w:rPr>
              <w:t>Information for Parents</w:t>
            </w:r>
          </w:p>
        </w:tc>
        <w:tc>
          <w:tcPr>
            <w:tcW w:w="4536" w:type="dxa"/>
          </w:tcPr>
          <w:p w14:paraId="3D397A09"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Adopt and review the home-school agreement</w:t>
            </w:r>
          </w:p>
        </w:tc>
        <w:tc>
          <w:tcPr>
            <w:tcW w:w="354" w:type="dxa"/>
            <w:shd w:val="clear" w:color="auto" w:fill="FFFFFF" w:themeFill="background1"/>
            <w:vAlign w:val="center"/>
          </w:tcPr>
          <w:p w14:paraId="610B8781"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125A50B5"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2DD6F85C"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2B02BBA3"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22E52A5E"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VP</w:t>
            </w:r>
          </w:p>
        </w:tc>
        <w:tc>
          <w:tcPr>
            <w:tcW w:w="1418" w:type="dxa"/>
          </w:tcPr>
          <w:p w14:paraId="4C971CEF"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6"/>
              </w:rPr>
              <w:t>T&amp;L</w:t>
            </w:r>
          </w:p>
        </w:tc>
      </w:tr>
      <w:tr w:rsidR="005547F4" w14:paraId="3B3BA9EC" w14:textId="77777777" w:rsidTr="007E6B77">
        <w:tc>
          <w:tcPr>
            <w:tcW w:w="1809" w:type="dxa"/>
            <w:vMerge/>
            <w:vAlign w:val="center"/>
          </w:tcPr>
          <w:p w14:paraId="49EB5A3E"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64F1D490"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Establish, publish and review a complaints procedure.</w:t>
            </w:r>
          </w:p>
        </w:tc>
        <w:tc>
          <w:tcPr>
            <w:tcW w:w="354" w:type="dxa"/>
            <w:shd w:val="clear" w:color="auto" w:fill="FFFFFF" w:themeFill="background1"/>
            <w:vAlign w:val="center"/>
          </w:tcPr>
          <w:p w14:paraId="2C748290"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0CC19785"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79DE8E8C"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6A0F8AC4"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714B6F6C"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DFO</w:t>
            </w:r>
          </w:p>
        </w:tc>
        <w:tc>
          <w:tcPr>
            <w:tcW w:w="1418" w:type="dxa"/>
          </w:tcPr>
          <w:p w14:paraId="75FE637D" w14:textId="3493476C" w:rsidR="005547F4" w:rsidRDefault="007E6B77" w:rsidP="00786370">
            <w:pPr>
              <w:pStyle w:val="NoSpacing"/>
              <w:pBdr>
                <w:between w:val="single" w:sz="4" w:space="1" w:color="auto"/>
              </w:pBdr>
              <w:jc w:val="center"/>
              <w:rPr>
                <w:rFonts w:ascii="Arial" w:hAnsi="Arial" w:cs="Arial"/>
                <w:sz w:val="16"/>
                <w:szCs w:val="18"/>
              </w:rPr>
            </w:pPr>
            <w:r>
              <w:rPr>
                <w:rFonts w:ascii="Arial" w:hAnsi="Arial" w:cs="Arial"/>
                <w:sz w:val="16"/>
                <w:szCs w:val="18"/>
              </w:rPr>
              <w:t>Ops &amp; Compliance</w:t>
            </w:r>
          </w:p>
        </w:tc>
      </w:tr>
      <w:tr w:rsidR="005547F4" w14:paraId="72BE824B" w14:textId="77777777" w:rsidTr="007E6B77">
        <w:tc>
          <w:tcPr>
            <w:tcW w:w="1809" w:type="dxa"/>
            <w:vMerge/>
            <w:vAlign w:val="center"/>
          </w:tcPr>
          <w:p w14:paraId="7AF291C8"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46CF97B2"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establish and publish a Freedom of Information scheme and ensure the school complies with it.</w:t>
            </w:r>
          </w:p>
        </w:tc>
        <w:tc>
          <w:tcPr>
            <w:tcW w:w="354" w:type="dxa"/>
            <w:shd w:val="clear" w:color="auto" w:fill="FFFFFF" w:themeFill="background1"/>
            <w:vAlign w:val="center"/>
          </w:tcPr>
          <w:p w14:paraId="24FB7330"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5D7EC503"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6358F65B"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66EFDAF8"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1AB05B1A"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DFO</w:t>
            </w:r>
          </w:p>
        </w:tc>
        <w:tc>
          <w:tcPr>
            <w:tcW w:w="1418" w:type="dxa"/>
          </w:tcPr>
          <w:p w14:paraId="7AA3A359" w14:textId="3C1D1B52" w:rsidR="005547F4" w:rsidRDefault="007E6B77" w:rsidP="00786370">
            <w:pPr>
              <w:pStyle w:val="NoSpacing"/>
              <w:pBdr>
                <w:between w:val="single" w:sz="4" w:space="1" w:color="auto"/>
              </w:pBdr>
              <w:jc w:val="center"/>
              <w:rPr>
                <w:rFonts w:ascii="Arial" w:hAnsi="Arial" w:cs="Arial"/>
                <w:sz w:val="16"/>
                <w:szCs w:val="18"/>
              </w:rPr>
            </w:pPr>
            <w:r>
              <w:rPr>
                <w:rFonts w:ascii="Arial" w:hAnsi="Arial" w:cs="Arial"/>
                <w:sz w:val="16"/>
                <w:szCs w:val="18"/>
              </w:rPr>
              <w:t>Ops &amp; Compliance</w:t>
            </w:r>
          </w:p>
        </w:tc>
      </w:tr>
      <w:tr w:rsidR="005547F4" w14:paraId="099EEE62" w14:textId="77777777" w:rsidTr="007E6B77">
        <w:tc>
          <w:tcPr>
            <w:tcW w:w="1809" w:type="dxa"/>
            <w:vMerge w:val="restart"/>
            <w:vAlign w:val="center"/>
          </w:tcPr>
          <w:p w14:paraId="119965EB" w14:textId="77777777" w:rsidR="005547F4" w:rsidRDefault="005547F4" w:rsidP="00786370">
            <w:pPr>
              <w:pStyle w:val="NoSpacing"/>
              <w:pBdr>
                <w:between w:val="single" w:sz="4" w:space="1" w:color="auto"/>
              </w:pBdr>
              <w:jc w:val="center"/>
              <w:rPr>
                <w:rFonts w:ascii="Arial" w:hAnsi="Arial" w:cs="Arial"/>
                <w:b/>
                <w:sz w:val="18"/>
                <w:szCs w:val="18"/>
              </w:rPr>
            </w:pPr>
            <w:r>
              <w:rPr>
                <w:rFonts w:ascii="Arial" w:hAnsi="Arial" w:cs="Arial"/>
                <w:b/>
                <w:sz w:val="18"/>
                <w:szCs w:val="18"/>
              </w:rPr>
              <w:t>Governing Body Procedures</w:t>
            </w:r>
          </w:p>
          <w:p w14:paraId="44E7A6C9"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05F652A0"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draw up an instrument of government and any amendments thereafter</w:t>
            </w:r>
          </w:p>
        </w:tc>
        <w:tc>
          <w:tcPr>
            <w:tcW w:w="354" w:type="dxa"/>
            <w:shd w:val="clear" w:color="auto" w:fill="FFFFFF" w:themeFill="background1"/>
            <w:vAlign w:val="center"/>
          </w:tcPr>
          <w:p w14:paraId="55CC834A"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21D58C72"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4" w:type="dxa"/>
            <w:shd w:val="clear" w:color="auto" w:fill="FFFFFF" w:themeFill="background1"/>
            <w:vAlign w:val="center"/>
          </w:tcPr>
          <w:p w14:paraId="1879ADBC"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0F0AC13E"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2AA426FD"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DFO</w:t>
            </w:r>
          </w:p>
        </w:tc>
        <w:tc>
          <w:tcPr>
            <w:tcW w:w="1418" w:type="dxa"/>
          </w:tcPr>
          <w:p w14:paraId="76788BFA" w14:textId="0427D1D1" w:rsidR="005547F4" w:rsidRDefault="007E6B77" w:rsidP="00A5382F">
            <w:pPr>
              <w:pStyle w:val="NoSpacing"/>
              <w:pBdr>
                <w:between w:val="single" w:sz="4" w:space="1" w:color="auto"/>
              </w:pBdr>
              <w:jc w:val="center"/>
              <w:rPr>
                <w:rFonts w:ascii="Arial" w:hAnsi="Arial" w:cs="Arial"/>
                <w:sz w:val="18"/>
                <w:szCs w:val="18"/>
              </w:rPr>
            </w:pPr>
            <w:r>
              <w:rPr>
                <w:rFonts w:ascii="Arial" w:hAnsi="Arial" w:cs="Arial"/>
                <w:sz w:val="16"/>
                <w:szCs w:val="18"/>
              </w:rPr>
              <w:t>Ops &amp; Compliance</w:t>
            </w:r>
          </w:p>
        </w:tc>
      </w:tr>
      <w:tr w:rsidR="005547F4" w14:paraId="35081FB6" w14:textId="77777777" w:rsidTr="007E6B77">
        <w:tc>
          <w:tcPr>
            <w:tcW w:w="1809" w:type="dxa"/>
            <w:vMerge/>
            <w:vAlign w:val="center"/>
          </w:tcPr>
          <w:p w14:paraId="312BE31E"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7BB4D49B"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appoint (and remove) the chair and vice-chair of a permanent or a temporary governing body</w:t>
            </w:r>
          </w:p>
        </w:tc>
        <w:tc>
          <w:tcPr>
            <w:tcW w:w="354" w:type="dxa"/>
            <w:shd w:val="clear" w:color="auto" w:fill="FFFFFF" w:themeFill="background1"/>
            <w:vAlign w:val="center"/>
          </w:tcPr>
          <w:p w14:paraId="634D2EED"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230E143D"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4" w:type="dxa"/>
            <w:shd w:val="clear" w:color="auto" w:fill="FFFFFF" w:themeFill="background1"/>
            <w:vAlign w:val="center"/>
          </w:tcPr>
          <w:p w14:paraId="6E2B2F57"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09C40BE1"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4108602D"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DFO Support</w:t>
            </w:r>
          </w:p>
        </w:tc>
        <w:tc>
          <w:tcPr>
            <w:tcW w:w="1418" w:type="dxa"/>
          </w:tcPr>
          <w:p w14:paraId="795E62FB" w14:textId="77777777" w:rsidR="005547F4" w:rsidRDefault="005547F4" w:rsidP="00786370">
            <w:pPr>
              <w:jc w:val="center"/>
            </w:pPr>
            <w:r w:rsidRPr="00E70BA0">
              <w:rPr>
                <w:rFonts w:ascii="Arial" w:hAnsi="Arial" w:cs="Arial"/>
                <w:sz w:val="16"/>
                <w:szCs w:val="18"/>
              </w:rPr>
              <w:t>FGB</w:t>
            </w:r>
          </w:p>
        </w:tc>
      </w:tr>
      <w:tr w:rsidR="005547F4" w14:paraId="312461AE" w14:textId="77777777" w:rsidTr="007E6B77">
        <w:tc>
          <w:tcPr>
            <w:tcW w:w="1809" w:type="dxa"/>
            <w:vMerge/>
            <w:vAlign w:val="center"/>
          </w:tcPr>
          <w:p w14:paraId="13B54B95"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2D214B07"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appoint and dismiss the clerk</w:t>
            </w:r>
          </w:p>
        </w:tc>
        <w:tc>
          <w:tcPr>
            <w:tcW w:w="354" w:type="dxa"/>
            <w:shd w:val="clear" w:color="auto" w:fill="FFFFFF" w:themeFill="background1"/>
            <w:vAlign w:val="center"/>
          </w:tcPr>
          <w:p w14:paraId="71481259"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74F4D31F"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6F543097"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0BD8F317"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1CF271EE"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Support</w:t>
            </w:r>
          </w:p>
        </w:tc>
        <w:tc>
          <w:tcPr>
            <w:tcW w:w="1418" w:type="dxa"/>
          </w:tcPr>
          <w:p w14:paraId="1C097042" w14:textId="77777777" w:rsidR="005547F4" w:rsidRDefault="005547F4" w:rsidP="00786370">
            <w:pPr>
              <w:jc w:val="center"/>
            </w:pPr>
            <w:r w:rsidRPr="00E70BA0">
              <w:rPr>
                <w:rFonts w:ascii="Arial" w:hAnsi="Arial" w:cs="Arial"/>
                <w:sz w:val="16"/>
                <w:szCs w:val="18"/>
              </w:rPr>
              <w:t>FGB</w:t>
            </w:r>
          </w:p>
        </w:tc>
      </w:tr>
      <w:tr w:rsidR="005547F4" w14:paraId="46649A7F" w14:textId="77777777" w:rsidTr="007E6B77">
        <w:tc>
          <w:tcPr>
            <w:tcW w:w="1809" w:type="dxa"/>
            <w:vMerge/>
            <w:vAlign w:val="center"/>
          </w:tcPr>
          <w:p w14:paraId="5BC4118C"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0BE210B0"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appoint and remove community or sponsor governors (if constituted under 2007 regulations) or co-opted governors (if constituted under 2012 regulations).</w:t>
            </w:r>
          </w:p>
        </w:tc>
        <w:tc>
          <w:tcPr>
            <w:tcW w:w="354" w:type="dxa"/>
            <w:shd w:val="clear" w:color="auto" w:fill="FFFFFF" w:themeFill="background1"/>
            <w:vAlign w:val="center"/>
          </w:tcPr>
          <w:p w14:paraId="7AA6E7D5"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7018C38C"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4" w:type="dxa"/>
            <w:shd w:val="clear" w:color="auto" w:fill="FFFFFF" w:themeFill="background1"/>
            <w:vAlign w:val="center"/>
          </w:tcPr>
          <w:p w14:paraId="0112C4BB"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4811D894"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6FAE8AC4"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DFO Support</w:t>
            </w:r>
          </w:p>
        </w:tc>
        <w:tc>
          <w:tcPr>
            <w:tcW w:w="1418" w:type="dxa"/>
          </w:tcPr>
          <w:p w14:paraId="160E872E" w14:textId="77777777" w:rsidR="005547F4" w:rsidRDefault="005547F4" w:rsidP="00786370">
            <w:pPr>
              <w:jc w:val="center"/>
            </w:pPr>
            <w:r w:rsidRPr="00E70BA0">
              <w:rPr>
                <w:rFonts w:ascii="Arial" w:hAnsi="Arial" w:cs="Arial"/>
                <w:sz w:val="16"/>
                <w:szCs w:val="18"/>
              </w:rPr>
              <w:t>FGB</w:t>
            </w:r>
          </w:p>
        </w:tc>
      </w:tr>
      <w:tr w:rsidR="005547F4" w14:paraId="259DDC0B" w14:textId="77777777" w:rsidTr="007E6B77">
        <w:tc>
          <w:tcPr>
            <w:tcW w:w="1809" w:type="dxa"/>
            <w:vMerge/>
            <w:vAlign w:val="center"/>
          </w:tcPr>
          <w:p w14:paraId="1C87C91D"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203B223F"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set up a register of governors’ business interests</w:t>
            </w:r>
          </w:p>
        </w:tc>
        <w:tc>
          <w:tcPr>
            <w:tcW w:w="354" w:type="dxa"/>
            <w:shd w:val="clear" w:color="auto" w:fill="FFFFFF" w:themeFill="background1"/>
            <w:vAlign w:val="center"/>
          </w:tcPr>
          <w:p w14:paraId="179D9405"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13444216"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3CA7F74C"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12C6E605"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73730543"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DFO Support</w:t>
            </w:r>
          </w:p>
        </w:tc>
        <w:tc>
          <w:tcPr>
            <w:tcW w:w="1418" w:type="dxa"/>
          </w:tcPr>
          <w:p w14:paraId="1E9DC511" w14:textId="77777777" w:rsidR="005547F4" w:rsidRDefault="005547F4" w:rsidP="00786370">
            <w:pPr>
              <w:jc w:val="center"/>
            </w:pPr>
            <w:r w:rsidRPr="00E70BA0">
              <w:rPr>
                <w:rFonts w:ascii="Arial" w:hAnsi="Arial" w:cs="Arial"/>
                <w:sz w:val="16"/>
                <w:szCs w:val="18"/>
              </w:rPr>
              <w:t>FGB</w:t>
            </w:r>
          </w:p>
        </w:tc>
      </w:tr>
      <w:tr w:rsidR="005547F4" w14:paraId="2DFEC67C" w14:textId="77777777" w:rsidTr="007E6B77">
        <w:tc>
          <w:tcPr>
            <w:tcW w:w="1809" w:type="dxa"/>
            <w:vMerge/>
            <w:vAlign w:val="center"/>
          </w:tcPr>
          <w:p w14:paraId="340F54AF"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4B308A60"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approve and set up a governors’ expenses scheme.</w:t>
            </w:r>
          </w:p>
        </w:tc>
        <w:tc>
          <w:tcPr>
            <w:tcW w:w="354" w:type="dxa"/>
            <w:shd w:val="clear" w:color="auto" w:fill="FFFFFF" w:themeFill="background1"/>
            <w:vAlign w:val="center"/>
          </w:tcPr>
          <w:p w14:paraId="203965AF"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54FEB820"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4AEA7D64"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20D93009"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4714806B"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DFO Support</w:t>
            </w:r>
          </w:p>
        </w:tc>
        <w:tc>
          <w:tcPr>
            <w:tcW w:w="1418" w:type="dxa"/>
          </w:tcPr>
          <w:p w14:paraId="788F56B8" w14:textId="77777777" w:rsidR="005547F4" w:rsidRDefault="005547F4" w:rsidP="00786370">
            <w:pPr>
              <w:jc w:val="center"/>
            </w:pPr>
            <w:r w:rsidRPr="00E70BA0">
              <w:rPr>
                <w:rFonts w:ascii="Arial" w:hAnsi="Arial" w:cs="Arial"/>
                <w:sz w:val="16"/>
                <w:szCs w:val="18"/>
              </w:rPr>
              <w:t>FGB</w:t>
            </w:r>
          </w:p>
        </w:tc>
      </w:tr>
      <w:tr w:rsidR="005547F4" w14:paraId="50D7B419" w14:textId="77777777" w:rsidTr="007E6B77">
        <w:tc>
          <w:tcPr>
            <w:tcW w:w="1809" w:type="dxa"/>
            <w:vMerge/>
            <w:vAlign w:val="center"/>
          </w:tcPr>
          <w:p w14:paraId="22113D6B"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0A6DF875"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 xml:space="preserve">To consider </w:t>
            </w:r>
            <w:proofErr w:type="gramStart"/>
            <w:r w:rsidRPr="005547F4">
              <w:rPr>
                <w:rFonts w:ascii="Arial" w:hAnsi="Arial" w:cs="Arial"/>
                <w:sz w:val="16"/>
                <w:szCs w:val="16"/>
              </w:rPr>
              <w:t>whether or not</w:t>
            </w:r>
            <w:proofErr w:type="gramEnd"/>
            <w:r w:rsidRPr="005547F4">
              <w:rPr>
                <w:rFonts w:ascii="Arial" w:hAnsi="Arial" w:cs="Arial"/>
                <w:sz w:val="16"/>
                <w:szCs w:val="16"/>
              </w:rPr>
              <w:t xml:space="preserve"> to exercise delegation of functions to individuals or committees.</w:t>
            </w:r>
          </w:p>
        </w:tc>
        <w:tc>
          <w:tcPr>
            <w:tcW w:w="354" w:type="dxa"/>
            <w:shd w:val="clear" w:color="auto" w:fill="FFFFFF" w:themeFill="background1"/>
            <w:vAlign w:val="center"/>
          </w:tcPr>
          <w:p w14:paraId="37E15807"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5AFACEDF"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4" w:type="dxa"/>
            <w:shd w:val="clear" w:color="auto" w:fill="FFFFFF" w:themeFill="background1"/>
            <w:vAlign w:val="center"/>
          </w:tcPr>
          <w:p w14:paraId="62DF220B"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2529E274"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52E1498A" w14:textId="77777777" w:rsidR="005547F4" w:rsidRDefault="005547F4" w:rsidP="00786370">
            <w:pPr>
              <w:pBdr>
                <w:between w:val="single" w:sz="4" w:space="1" w:color="auto"/>
              </w:pBdr>
              <w:jc w:val="center"/>
              <w:rPr>
                <w:sz w:val="16"/>
              </w:rPr>
            </w:pPr>
            <w:r>
              <w:rPr>
                <w:rFonts w:ascii="Arial" w:hAnsi="Arial" w:cs="Arial"/>
                <w:sz w:val="16"/>
                <w:szCs w:val="18"/>
              </w:rPr>
              <w:t>DFO Support</w:t>
            </w:r>
          </w:p>
        </w:tc>
        <w:tc>
          <w:tcPr>
            <w:tcW w:w="1418" w:type="dxa"/>
          </w:tcPr>
          <w:p w14:paraId="27CF2553" w14:textId="77777777" w:rsidR="005547F4" w:rsidRDefault="005547F4" w:rsidP="00786370">
            <w:pPr>
              <w:jc w:val="center"/>
            </w:pPr>
            <w:r w:rsidRPr="00E70BA0">
              <w:rPr>
                <w:rFonts w:ascii="Arial" w:hAnsi="Arial" w:cs="Arial"/>
                <w:sz w:val="16"/>
                <w:szCs w:val="18"/>
              </w:rPr>
              <w:t>FGB</w:t>
            </w:r>
          </w:p>
        </w:tc>
      </w:tr>
      <w:tr w:rsidR="005547F4" w14:paraId="7462FA05" w14:textId="77777777" w:rsidTr="007E6B77">
        <w:tc>
          <w:tcPr>
            <w:tcW w:w="1809" w:type="dxa"/>
            <w:vMerge/>
            <w:vAlign w:val="center"/>
          </w:tcPr>
          <w:p w14:paraId="7E24FFD7"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6C77D65C"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regulate the governing body procedures (where not set out in law)</w:t>
            </w:r>
          </w:p>
        </w:tc>
        <w:tc>
          <w:tcPr>
            <w:tcW w:w="354" w:type="dxa"/>
            <w:shd w:val="clear" w:color="auto" w:fill="FFFFFF" w:themeFill="background1"/>
            <w:vAlign w:val="center"/>
          </w:tcPr>
          <w:p w14:paraId="4C677FFB"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39A5A410"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4" w:type="dxa"/>
            <w:shd w:val="clear" w:color="auto" w:fill="FFFFFF" w:themeFill="background1"/>
            <w:vAlign w:val="center"/>
          </w:tcPr>
          <w:p w14:paraId="2293D886"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1CE656F0"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4BA1E8E3" w14:textId="77777777" w:rsidR="005547F4" w:rsidRDefault="005547F4" w:rsidP="00786370">
            <w:pPr>
              <w:pBdr>
                <w:between w:val="single" w:sz="4" w:space="1" w:color="auto"/>
              </w:pBdr>
              <w:jc w:val="center"/>
              <w:rPr>
                <w:sz w:val="16"/>
              </w:rPr>
            </w:pPr>
            <w:r>
              <w:rPr>
                <w:rFonts w:ascii="Arial" w:hAnsi="Arial" w:cs="Arial"/>
                <w:sz w:val="16"/>
                <w:szCs w:val="18"/>
              </w:rPr>
              <w:t>DFO Support</w:t>
            </w:r>
          </w:p>
        </w:tc>
        <w:tc>
          <w:tcPr>
            <w:tcW w:w="1418" w:type="dxa"/>
          </w:tcPr>
          <w:p w14:paraId="1D70330B" w14:textId="77777777" w:rsidR="005547F4" w:rsidRDefault="005547F4" w:rsidP="00786370">
            <w:pPr>
              <w:jc w:val="center"/>
            </w:pPr>
            <w:r w:rsidRPr="00E70BA0">
              <w:rPr>
                <w:rFonts w:ascii="Arial" w:hAnsi="Arial" w:cs="Arial"/>
                <w:sz w:val="16"/>
                <w:szCs w:val="18"/>
              </w:rPr>
              <w:t>FGB</w:t>
            </w:r>
          </w:p>
        </w:tc>
      </w:tr>
      <w:tr w:rsidR="005547F4" w14:paraId="2B7203C3" w14:textId="77777777" w:rsidTr="007E6B77">
        <w:tc>
          <w:tcPr>
            <w:tcW w:w="1809" w:type="dxa"/>
            <w:vMerge w:val="restart"/>
            <w:vAlign w:val="center"/>
          </w:tcPr>
          <w:p w14:paraId="141E8788" w14:textId="77777777" w:rsidR="005547F4" w:rsidRDefault="005547F4" w:rsidP="00786370">
            <w:pPr>
              <w:pStyle w:val="NoSpacing"/>
              <w:pBdr>
                <w:between w:val="single" w:sz="4" w:space="1" w:color="auto"/>
              </w:pBdr>
              <w:jc w:val="center"/>
              <w:rPr>
                <w:rFonts w:ascii="Arial" w:hAnsi="Arial" w:cs="Arial"/>
                <w:b/>
                <w:sz w:val="18"/>
                <w:szCs w:val="18"/>
              </w:rPr>
            </w:pPr>
            <w:r>
              <w:rPr>
                <w:rFonts w:ascii="Arial" w:hAnsi="Arial" w:cs="Arial"/>
                <w:b/>
                <w:sz w:val="18"/>
                <w:szCs w:val="18"/>
              </w:rPr>
              <w:t>MATs</w:t>
            </w:r>
          </w:p>
        </w:tc>
        <w:tc>
          <w:tcPr>
            <w:tcW w:w="4536" w:type="dxa"/>
          </w:tcPr>
          <w:p w14:paraId="72422DAB"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consider forming a MAT or joining an existing MAT.</w:t>
            </w:r>
          </w:p>
        </w:tc>
        <w:tc>
          <w:tcPr>
            <w:tcW w:w="354" w:type="dxa"/>
            <w:shd w:val="clear" w:color="auto" w:fill="FFFFFF" w:themeFill="background1"/>
            <w:vAlign w:val="center"/>
          </w:tcPr>
          <w:p w14:paraId="6FDEDAFA"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53838B5A"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4" w:type="dxa"/>
            <w:shd w:val="clear" w:color="auto" w:fill="FFFFFF" w:themeFill="background1"/>
            <w:vAlign w:val="center"/>
          </w:tcPr>
          <w:p w14:paraId="7885D023"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408EC3C1"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3FF89276"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Principal/DFO</w:t>
            </w:r>
          </w:p>
        </w:tc>
        <w:tc>
          <w:tcPr>
            <w:tcW w:w="1418" w:type="dxa"/>
          </w:tcPr>
          <w:p w14:paraId="3E17A06B" w14:textId="77777777" w:rsidR="005547F4" w:rsidRDefault="005547F4" w:rsidP="00786370">
            <w:pPr>
              <w:jc w:val="center"/>
            </w:pPr>
            <w:r w:rsidRPr="00E70BA0">
              <w:rPr>
                <w:rFonts w:ascii="Arial" w:hAnsi="Arial" w:cs="Arial"/>
                <w:sz w:val="16"/>
                <w:szCs w:val="18"/>
              </w:rPr>
              <w:t>FGB</w:t>
            </w:r>
          </w:p>
        </w:tc>
      </w:tr>
      <w:tr w:rsidR="005547F4" w14:paraId="38BCE633" w14:textId="77777777" w:rsidTr="007E6B77">
        <w:tc>
          <w:tcPr>
            <w:tcW w:w="1809" w:type="dxa"/>
            <w:vMerge/>
            <w:vAlign w:val="center"/>
          </w:tcPr>
          <w:p w14:paraId="50070FFA"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39FCD63E"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consider requests from other Academies to join the MAT</w:t>
            </w:r>
          </w:p>
        </w:tc>
        <w:tc>
          <w:tcPr>
            <w:tcW w:w="354" w:type="dxa"/>
            <w:shd w:val="clear" w:color="auto" w:fill="FFFFFF" w:themeFill="background1"/>
            <w:vAlign w:val="center"/>
          </w:tcPr>
          <w:p w14:paraId="33B3DBFF"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160B8674"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4" w:type="dxa"/>
            <w:shd w:val="clear" w:color="auto" w:fill="FFFFFF" w:themeFill="background1"/>
            <w:vAlign w:val="center"/>
          </w:tcPr>
          <w:p w14:paraId="5331C830"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37D9AE2F"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34FC0543"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Principal/DFO</w:t>
            </w:r>
          </w:p>
        </w:tc>
        <w:tc>
          <w:tcPr>
            <w:tcW w:w="1418" w:type="dxa"/>
          </w:tcPr>
          <w:p w14:paraId="43629A0E" w14:textId="77777777" w:rsidR="005547F4" w:rsidRDefault="005547F4" w:rsidP="00786370">
            <w:pPr>
              <w:jc w:val="center"/>
            </w:pPr>
            <w:r w:rsidRPr="00E70BA0">
              <w:rPr>
                <w:rFonts w:ascii="Arial" w:hAnsi="Arial" w:cs="Arial"/>
                <w:sz w:val="16"/>
                <w:szCs w:val="18"/>
              </w:rPr>
              <w:t>FGB</w:t>
            </w:r>
          </w:p>
        </w:tc>
      </w:tr>
      <w:tr w:rsidR="005547F4" w14:paraId="38CE687B" w14:textId="77777777" w:rsidTr="007E6B77">
        <w:tc>
          <w:tcPr>
            <w:tcW w:w="1809" w:type="dxa"/>
            <w:vMerge/>
            <w:vAlign w:val="center"/>
          </w:tcPr>
          <w:p w14:paraId="41D80792"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17A74C1A"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leave the MAT</w:t>
            </w:r>
          </w:p>
        </w:tc>
        <w:tc>
          <w:tcPr>
            <w:tcW w:w="354" w:type="dxa"/>
            <w:shd w:val="clear" w:color="auto" w:fill="FFFFFF" w:themeFill="background1"/>
            <w:vAlign w:val="center"/>
          </w:tcPr>
          <w:p w14:paraId="081F2FAE"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2F74DC76"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4" w:type="dxa"/>
            <w:shd w:val="clear" w:color="auto" w:fill="FFFFFF" w:themeFill="background1"/>
            <w:vAlign w:val="center"/>
          </w:tcPr>
          <w:p w14:paraId="313A61D3"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27C7B605"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1559" w:type="dxa"/>
          </w:tcPr>
          <w:p w14:paraId="339E938B"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Principal/DFO</w:t>
            </w:r>
          </w:p>
        </w:tc>
        <w:tc>
          <w:tcPr>
            <w:tcW w:w="1418" w:type="dxa"/>
          </w:tcPr>
          <w:p w14:paraId="658EF809" w14:textId="77777777" w:rsidR="005547F4" w:rsidRDefault="005547F4" w:rsidP="00786370">
            <w:pPr>
              <w:jc w:val="center"/>
            </w:pPr>
            <w:r w:rsidRPr="00E70BA0">
              <w:rPr>
                <w:rFonts w:ascii="Arial" w:hAnsi="Arial" w:cs="Arial"/>
                <w:sz w:val="16"/>
                <w:szCs w:val="18"/>
              </w:rPr>
              <w:t>FGB</w:t>
            </w:r>
          </w:p>
        </w:tc>
      </w:tr>
      <w:tr w:rsidR="005547F4" w14:paraId="097D259A" w14:textId="77777777" w:rsidTr="007E6B77">
        <w:tc>
          <w:tcPr>
            <w:tcW w:w="1809" w:type="dxa"/>
            <w:vMerge w:val="restart"/>
            <w:vAlign w:val="center"/>
          </w:tcPr>
          <w:p w14:paraId="618B1025" w14:textId="77777777" w:rsidR="005547F4" w:rsidRDefault="005547F4" w:rsidP="00786370">
            <w:pPr>
              <w:pStyle w:val="NoSpacing"/>
              <w:pBdr>
                <w:between w:val="single" w:sz="4" w:space="1" w:color="auto"/>
              </w:pBdr>
              <w:jc w:val="center"/>
              <w:rPr>
                <w:rFonts w:ascii="Arial" w:hAnsi="Arial" w:cs="Arial"/>
                <w:b/>
                <w:sz w:val="18"/>
                <w:szCs w:val="18"/>
              </w:rPr>
            </w:pPr>
            <w:r>
              <w:rPr>
                <w:rFonts w:ascii="Arial" w:hAnsi="Arial" w:cs="Arial"/>
                <w:b/>
                <w:sz w:val="18"/>
                <w:szCs w:val="18"/>
              </w:rPr>
              <w:t>Inclusion and Equality</w:t>
            </w:r>
          </w:p>
        </w:tc>
        <w:tc>
          <w:tcPr>
            <w:tcW w:w="4536" w:type="dxa"/>
          </w:tcPr>
          <w:p w14:paraId="2EF75700"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establish and review a special educational needs (SEN) policy.</w:t>
            </w:r>
          </w:p>
        </w:tc>
        <w:tc>
          <w:tcPr>
            <w:tcW w:w="354" w:type="dxa"/>
            <w:shd w:val="clear" w:color="auto" w:fill="FFFFFF" w:themeFill="background1"/>
            <w:vAlign w:val="center"/>
          </w:tcPr>
          <w:p w14:paraId="61D162A1"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38C1AD34"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4" w:type="dxa"/>
            <w:shd w:val="clear" w:color="auto" w:fill="FFFFFF" w:themeFill="background1"/>
            <w:vAlign w:val="center"/>
          </w:tcPr>
          <w:p w14:paraId="791E8140"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22515A87"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260AC4A3"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/VP / SENDCO</w:t>
            </w:r>
          </w:p>
        </w:tc>
        <w:tc>
          <w:tcPr>
            <w:tcW w:w="1418" w:type="dxa"/>
          </w:tcPr>
          <w:p w14:paraId="062661A8"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6"/>
              </w:rPr>
              <w:t>T&amp;L</w:t>
            </w:r>
          </w:p>
        </w:tc>
      </w:tr>
      <w:tr w:rsidR="005547F4" w14:paraId="128B3093" w14:textId="77777777" w:rsidTr="007E6B77">
        <w:tc>
          <w:tcPr>
            <w:tcW w:w="1809" w:type="dxa"/>
            <w:vMerge/>
            <w:vAlign w:val="center"/>
          </w:tcPr>
          <w:p w14:paraId="211847EF"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3B8C5E23"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establish and publish annually an ‘Equality information and objectives statement’, and review equality objectives every four years</w:t>
            </w:r>
          </w:p>
        </w:tc>
        <w:tc>
          <w:tcPr>
            <w:tcW w:w="354" w:type="dxa"/>
            <w:shd w:val="clear" w:color="auto" w:fill="FFFFFF" w:themeFill="background1"/>
            <w:vAlign w:val="center"/>
          </w:tcPr>
          <w:p w14:paraId="1304350B"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23738FAF"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235BF841"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1A4F9AA0"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7AEBAAC3"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Principal//Deputy</w:t>
            </w:r>
          </w:p>
        </w:tc>
        <w:tc>
          <w:tcPr>
            <w:tcW w:w="1418" w:type="dxa"/>
          </w:tcPr>
          <w:p w14:paraId="3E02F559" w14:textId="172C6974" w:rsidR="005547F4" w:rsidRDefault="007E6B77" w:rsidP="00786370">
            <w:pPr>
              <w:pStyle w:val="NoSpacing"/>
              <w:pBdr>
                <w:between w:val="single" w:sz="4" w:space="1" w:color="auto"/>
              </w:pBdr>
              <w:jc w:val="center"/>
              <w:rPr>
                <w:rFonts w:ascii="Arial" w:hAnsi="Arial" w:cs="Arial"/>
                <w:sz w:val="16"/>
                <w:szCs w:val="18"/>
              </w:rPr>
            </w:pPr>
            <w:r>
              <w:rPr>
                <w:rFonts w:ascii="Arial" w:hAnsi="Arial" w:cs="Arial"/>
                <w:sz w:val="16"/>
                <w:szCs w:val="18"/>
              </w:rPr>
              <w:t>Ops &amp; Compliance</w:t>
            </w:r>
          </w:p>
        </w:tc>
      </w:tr>
      <w:tr w:rsidR="005547F4" w14:paraId="54B7603F" w14:textId="77777777" w:rsidTr="007E6B77">
        <w:tc>
          <w:tcPr>
            <w:tcW w:w="1809" w:type="dxa"/>
            <w:vMerge/>
            <w:vAlign w:val="center"/>
          </w:tcPr>
          <w:p w14:paraId="00D337B2"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420C554C"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designate a “responsible person” for children with SEN in community, voluntary and foundation schools.</w:t>
            </w:r>
          </w:p>
        </w:tc>
        <w:tc>
          <w:tcPr>
            <w:tcW w:w="354" w:type="dxa"/>
            <w:shd w:val="clear" w:color="auto" w:fill="FFFFFF" w:themeFill="background1"/>
            <w:vAlign w:val="center"/>
          </w:tcPr>
          <w:p w14:paraId="6E310FD6"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6B397821"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16C27FB4"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3EA9DDA7"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15A93187"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VP /SENDCO</w:t>
            </w:r>
          </w:p>
        </w:tc>
        <w:tc>
          <w:tcPr>
            <w:tcW w:w="1418" w:type="dxa"/>
          </w:tcPr>
          <w:p w14:paraId="16DDC410" w14:textId="77777777" w:rsidR="005547F4" w:rsidRDefault="005547F4" w:rsidP="00786370">
            <w:pPr>
              <w:jc w:val="center"/>
            </w:pPr>
            <w:r w:rsidRPr="00FB4E64">
              <w:rPr>
                <w:rFonts w:ascii="Arial" w:hAnsi="Arial" w:cs="Arial"/>
                <w:sz w:val="16"/>
                <w:szCs w:val="16"/>
              </w:rPr>
              <w:t>T&amp;L</w:t>
            </w:r>
          </w:p>
        </w:tc>
      </w:tr>
      <w:tr w:rsidR="005547F4" w14:paraId="156A1617" w14:textId="77777777" w:rsidTr="007E6B77">
        <w:tc>
          <w:tcPr>
            <w:tcW w:w="1809" w:type="dxa"/>
            <w:vMerge/>
            <w:vAlign w:val="center"/>
          </w:tcPr>
          <w:p w14:paraId="19F420D6"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459C8450"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designate a “responsible person” for looked after children on community, voluntary and foundation schools.</w:t>
            </w:r>
          </w:p>
        </w:tc>
        <w:tc>
          <w:tcPr>
            <w:tcW w:w="354" w:type="dxa"/>
            <w:shd w:val="clear" w:color="auto" w:fill="FFFFFF" w:themeFill="background1"/>
            <w:vAlign w:val="center"/>
          </w:tcPr>
          <w:p w14:paraId="208CD159"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55480678"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472CF9D8"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23799B8D"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0B514006"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VP</w:t>
            </w:r>
          </w:p>
        </w:tc>
        <w:tc>
          <w:tcPr>
            <w:tcW w:w="1418" w:type="dxa"/>
          </w:tcPr>
          <w:p w14:paraId="4711EAD0" w14:textId="77777777" w:rsidR="005547F4" w:rsidRDefault="005547F4" w:rsidP="00786370">
            <w:pPr>
              <w:jc w:val="center"/>
            </w:pPr>
            <w:r w:rsidRPr="00FB4E64">
              <w:rPr>
                <w:rFonts w:ascii="Arial" w:hAnsi="Arial" w:cs="Arial"/>
                <w:sz w:val="16"/>
                <w:szCs w:val="16"/>
              </w:rPr>
              <w:t>T&amp;L</w:t>
            </w:r>
          </w:p>
        </w:tc>
      </w:tr>
      <w:tr w:rsidR="005547F4" w14:paraId="593EA739" w14:textId="77777777" w:rsidTr="007E6B77">
        <w:tc>
          <w:tcPr>
            <w:tcW w:w="1809" w:type="dxa"/>
            <w:vMerge/>
            <w:vAlign w:val="center"/>
          </w:tcPr>
          <w:p w14:paraId="21DE32BE"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644D7A50"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establish an accessibility plan and review it every three years.</w:t>
            </w:r>
          </w:p>
        </w:tc>
        <w:tc>
          <w:tcPr>
            <w:tcW w:w="354" w:type="dxa"/>
            <w:shd w:val="clear" w:color="auto" w:fill="FFFFFF" w:themeFill="background1"/>
            <w:vAlign w:val="center"/>
          </w:tcPr>
          <w:p w14:paraId="0B5A405C"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2063AF1D"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2B41AD06"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11978F95"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7E6BF6C8"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SENDCO/ DFO</w:t>
            </w:r>
          </w:p>
        </w:tc>
        <w:tc>
          <w:tcPr>
            <w:tcW w:w="1418" w:type="dxa"/>
          </w:tcPr>
          <w:p w14:paraId="0EE74494" w14:textId="1CACD0F8" w:rsidR="005547F4" w:rsidRDefault="007E6B77" w:rsidP="00786370">
            <w:pPr>
              <w:pBdr>
                <w:between w:val="single" w:sz="4" w:space="1" w:color="auto"/>
              </w:pBdr>
              <w:jc w:val="center"/>
              <w:rPr>
                <w:sz w:val="16"/>
              </w:rPr>
            </w:pPr>
            <w:r>
              <w:rPr>
                <w:rFonts w:ascii="Arial" w:hAnsi="Arial" w:cs="Arial"/>
                <w:sz w:val="16"/>
                <w:szCs w:val="18"/>
              </w:rPr>
              <w:t>Ops &amp; Compliance</w:t>
            </w:r>
          </w:p>
        </w:tc>
      </w:tr>
      <w:tr w:rsidR="005547F4" w14:paraId="26B74783" w14:textId="77777777" w:rsidTr="007E6B77">
        <w:tc>
          <w:tcPr>
            <w:tcW w:w="1809" w:type="dxa"/>
            <w:vMerge/>
            <w:vAlign w:val="center"/>
          </w:tcPr>
          <w:p w14:paraId="53A21E28" w14:textId="77777777" w:rsidR="005547F4" w:rsidRDefault="005547F4" w:rsidP="00786370">
            <w:pPr>
              <w:pStyle w:val="NoSpacing"/>
              <w:pBdr>
                <w:between w:val="single" w:sz="4" w:space="1" w:color="auto"/>
              </w:pBdr>
              <w:jc w:val="center"/>
              <w:rPr>
                <w:rFonts w:ascii="Arial" w:hAnsi="Arial" w:cs="Arial"/>
                <w:b/>
                <w:sz w:val="18"/>
                <w:szCs w:val="18"/>
              </w:rPr>
            </w:pPr>
          </w:p>
        </w:tc>
        <w:tc>
          <w:tcPr>
            <w:tcW w:w="4536" w:type="dxa"/>
          </w:tcPr>
          <w:p w14:paraId="0D6BC651" w14:textId="77777777" w:rsidR="005547F4" w:rsidRPr="005547F4" w:rsidRDefault="005547F4" w:rsidP="00786370">
            <w:pPr>
              <w:pStyle w:val="NoSpacing"/>
              <w:pBdr>
                <w:between w:val="single" w:sz="4" w:space="1" w:color="auto"/>
              </w:pBdr>
              <w:rPr>
                <w:rFonts w:ascii="Arial" w:hAnsi="Arial" w:cs="Arial"/>
                <w:sz w:val="16"/>
                <w:szCs w:val="16"/>
              </w:rPr>
            </w:pPr>
            <w:r w:rsidRPr="005547F4">
              <w:rPr>
                <w:rFonts w:ascii="Arial" w:hAnsi="Arial" w:cs="Arial"/>
                <w:sz w:val="16"/>
                <w:szCs w:val="16"/>
              </w:rPr>
              <w:t>To establish and review annually a child protection policy and relevant procedures</w:t>
            </w:r>
          </w:p>
        </w:tc>
        <w:tc>
          <w:tcPr>
            <w:tcW w:w="354" w:type="dxa"/>
            <w:shd w:val="clear" w:color="auto" w:fill="FFFFFF" w:themeFill="background1"/>
            <w:vAlign w:val="center"/>
          </w:tcPr>
          <w:p w14:paraId="7AA3C679"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5" w:type="dxa"/>
            <w:shd w:val="clear" w:color="auto" w:fill="FFFFFF" w:themeFill="background1"/>
            <w:vAlign w:val="center"/>
          </w:tcPr>
          <w:p w14:paraId="780200DF"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354" w:type="dxa"/>
            <w:shd w:val="clear" w:color="auto" w:fill="FFFFFF" w:themeFill="background1"/>
            <w:vAlign w:val="center"/>
          </w:tcPr>
          <w:p w14:paraId="7FE86105"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t>×</w:t>
            </w:r>
          </w:p>
        </w:tc>
        <w:tc>
          <w:tcPr>
            <w:tcW w:w="355" w:type="dxa"/>
            <w:shd w:val="clear" w:color="auto" w:fill="FFFFFF" w:themeFill="background1"/>
            <w:vAlign w:val="center"/>
          </w:tcPr>
          <w:p w14:paraId="10DF0052" w14:textId="77777777" w:rsidR="005547F4" w:rsidRPr="003C6848" w:rsidRDefault="005547F4" w:rsidP="00786370">
            <w:pPr>
              <w:pStyle w:val="NoSpacing"/>
              <w:pBdr>
                <w:between w:val="single" w:sz="4" w:space="1" w:color="auto"/>
              </w:pBdr>
              <w:jc w:val="center"/>
              <w:rPr>
                <w:rFonts w:ascii="Arial" w:hAnsi="Arial" w:cs="Arial"/>
                <w:sz w:val="16"/>
                <w:szCs w:val="16"/>
              </w:rPr>
            </w:pPr>
            <w:r w:rsidRPr="003C6848">
              <w:rPr>
                <w:rFonts w:ascii="Arial" w:hAnsi="Arial" w:cs="Arial"/>
                <w:sz w:val="16"/>
                <w:szCs w:val="16"/>
              </w:rPr>
              <w:sym w:font="Wingdings" w:char="F0FC"/>
            </w:r>
          </w:p>
        </w:tc>
        <w:tc>
          <w:tcPr>
            <w:tcW w:w="1559" w:type="dxa"/>
          </w:tcPr>
          <w:p w14:paraId="561BF4DF" w14:textId="77777777" w:rsidR="005547F4" w:rsidRDefault="005547F4" w:rsidP="00786370">
            <w:pPr>
              <w:pStyle w:val="NoSpacing"/>
              <w:pBdr>
                <w:between w:val="single" w:sz="4" w:space="1" w:color="auto"/>
              </w:pBdr>
              <w:jc w:val="center"/>
              <w:rPr>
                <w:rFonts w:ascii="Arial" w:hAnsi="Arial" w:cs="Arial"/>
                <w:sz w:val="16"/>
                <w:szCs w:val="18"/>
              </w:rPr>
            </w:pPr>
            <w:r>
              <w:rPr>
                <w:rFonts w:ascii="Arial" w:hAnsi="Arial" w:cs="Arial"/>
                <w:sz w:val="16"/>
                <w:szCs w:val="18"/>
              </w:rPr>
              <w:t>Principal / VP</w:t>
            </w:r>
          </w:p>
        </w:tc>
        <w:tc>
          <w:tcPr>
            <w:tcW w:w="1418" w:type="dxa"/>
          </w:tcPr>
          <w:p w14:paraId="098DF9DD" w14:textId="77777777" w:rsidR="005547F4" w:rsidRDefault="005547F4" w:rsidP="00786370">
            <w:pPr>
              <w:pBdr>
                <w:between w:val="single" w:sz="4" w:space="1" w:color="auto"/>
              </w:pBdr>
              <w:jc w:val="center"/>
              <w:rPr>
                <w:sz w:val="16"/>
              </w:rPr>
            </w:pPr>
            <w:r>
              <w:rPr>
                <w:rFonts w:ascii="Arial" w:hAnsi="Arial" w:cs="Arial"/>
                <w:sz w:val="16"/>
                <w:szCs w:val="16"/>
              </w:rPr>
              <w:t>T&amp;L</w:t>
            </w:r>
          </w:p>
        </w:tc>
      </w:tr>
    </w:tbl>
    <w:p w14:paraId="603F3737" w14:textId="77777777" w:rsidR="005547F4" w:rsidRDefault="005547F4" w:rsidP="005547F4">
      <w:pPr>
        <w:pStyle w:val="NoSpacing"/>
        <w:pBdr>
          <w:between w:val="single" w:sz="4" w:space="1" w:color="auto"/>
        </w:pBdr>
        <w:rPr>
          <w:rFonts w:ascii="Arial" w:hAnsi="Arial" w:cs="Arial"/>
          <w:sz w:val="18"/>
          <w:szCs w:val="18"/>
        </w:rPr>
      </w:pPr>
    </w:p>
    <w:p w14:paraId="743635E2" w14:textId="77777777" w:rsidR="00164946" w:rsidRDefault="00164946" w:rsidP="00164946">
      <w:pPr>
        <w:rPr>
          <w:b/>
        </w:rPr>
      </w:pPr>
    </w:p>
    <w:p w14:paraId="5EBE176F" w14:textId="77777777" w:rsidR="00AD5BF5" w:rsidRPr="00C41375" w:rsidRDefault="00AD5BF5" w:rsidP="00AD5BF5">
      <w:pPr>
        <w:rPr>
          <w:b/>
        </w:rPr>
      </w:pPr>
    </w:p>
    <w:sectPr w:rsidR="00AD5BF5" w:rsidRPr="00C41375" w:rsidSect="00164946">
      <w:headerReference w:type="default"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D6431" w14:textId="77777777" w:rsidR="00794246" w:rsidRDefault="00794246" w:rsidP="00794246">
      <w:pPr>
        <w:spacing w:after="0" w:line="240" w:lineRule="auto"/>
      </w:pPr>
      <w:r>
        <w:separator/>
      </w:r>
    </w:p>
  </w:endnote>
  <w:endnote w:type="continuationSeparator" w:id="0">
    <w:p w14:paraId="7FF6DB70" w14:textId="77777777" w:rsidR="00794246" w:rsidRDefault="00794246" w:rsidP="0079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B22DA" w14:textId="77777777" w:rsidR="00C41375" w:rsidRDefault="00C41375">
    <w:pPr>
      <w:pStyle w:val="Footer"/>
    </w:pPr>
  </w:p>
  <w:p w14:paraId="31A4C064" w14:textId="77777777" w:rsidR="00C41375" w:rsidRDefault="00C41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2EE34" w14:textId="77777777" w:rsidR="00AD5BF5" w:rsidRDefault="00164946">
    <w:pPr>
      <w:pStyle w:val="Footer"/>
    </w:pPr>
    <w:r w:rsidRPr="00C41375">
      <w:rPr>
        <w:noProof/>
        <w:lang w:eastAsia="en-GB"/>
      </w:rPr>
      <mc:AlternateContent>
        <mc:Choice Requires="wps">
          <w:drawing>
            <wp:anchor distT="0" distB="0" distL="114300" distR="114300" simplePos="0" relativeHeight="251662336" behindDoc="0" locked="0" layoutInCell="1" allowOverlap="1" wp14:anchorId="32466C8E" wp14:editId="52BF4E70">
              <wp:simplePos x="0" y="0"/>
              <wp:positionH relativeFrom="page">
                <wp:align>left</wp:align>
              </wp:positionH>
              <wp:positionV relativeFrom="paragraph">
                <wp:posOffset>-137160</wp:posOffset>
              </wp:positionV>
              <wp:extent cx="7531735" cy="745524"/>
              <wp:effectExtent l="0" t="0" r="0" b="0"/>
              <wp:wrapNone/>
              <wp:docPr id="4" name="Rectangle 7"/>
              <wp:cNvGraphicFramePr/>
              <a:graphic xmlns:a="http://schemas.openxmlformats.org/drawingml/2006/main">
                <a:graphicData uri="http://schemas.microsoft.com/office/word/2010/wordprocessingShape">
                  <wps:wsp>
                    <wps:cNvSpPr/>
                    <wps:spPr>
                      <a:xfrm>
                        <a:off x="0" y="0"/>
                        <a:ext cx="7531735" cy="74552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0081B" id="Rectangle 7" o:spid="_x0000_s1026" style="position:absolute;margin-left:0;margin-top:-10.8pt;width:593.05pt;height:58.7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PooAIAAKgFAAAOAAAAZHJzL2Uyb0RvYy54bWysVE1v2zAMvQ/YfxB0X+2kSZMFdYqgRYcB&#10;3Vq0HXpWZCk2IImapMTJfv0oyXE/Vuww7CKLIvlIPpM8v9hrRXbC+RZMRUcnJSXCcKhbs6noj8fr&#10;T3NKfGCmZgqMqOhBeHqx/PjhvLMLMYYGVC0cQRDjF52taBOCXRSF543QzJ+AFQaVEpxmAUW3KWrH&#10;OkTXqhiX5VnRgautAy68x9errKTLhC+l4OFWSi8CURXF3EI6XTrX8SyW52yxccw2Le/TYP+QhWat&#10;waAD1BULjGxd+weUbrkDDzKccNAFSNlykWrAakblm2oeGmZFqgXJ8Xagyf8/WP59d+dIW1d0Qolh&#10;Gn/RPZLGzEYJMov0dNYv0OrB3rle8niNte6l0/GLVZB9ovQwUCr2gXB8nE1PR7PTKSUcdbPJdDqe&#10;RNDi2ds6H74I0CReKuowemKS7W58yKZHkxjMg2rr61apJMQ2EZfKkR3DH7zejJKr2upvUOe3+bQs&#10;02/GkKmronlK4BWSMhHPQETOQeNLEYvP5aZbOCgR7ZS5FxJZwwLHKeKAnIMyzoUJORnfsFrk55jK&#10;+7kkwIgsMf6A3QO8LvKInbPs7aOrSO0+OJd/Syw7Dx4pMpgwOOvWgHsPQGFVfeRsfyQpUxNZWkN9&#10;wJ5ykIfNW37d4q+9YT7cMYfThXOIGyPc4iEVdBWF/kZJA+7Xe+/RHpsetZR0OK0V9T+3zAlK1FeD&#10;43A2n87jeCfhdDL+jIJ7qVm/1JitvgTslxHuJsvTNdoHdbxKB/oJF8sqRkUVMxxjV5QHdxQuQ94i&#10;uJq4WK2SGY60ZeHGPFgewSOrsXUf90/M2b6/A07GdzhONlu8afNsGz0NrLYBZJtm4JnXnm9cB6mJ&#10;+9UV981LOVk9L9jlbwAAAP//AwBQSwMEFAAGAAgAAAAhAOyRhBfdAAAACAEAAA8AAABkcnMvZG93&#10;bnJldi54bWxMj81OwzAQhO9IvIO1SFxQ6yQSIU2zqfgRFy6oAe6us02sxusodtvw9rgnehzNaOab&#10;ajPbQZxo8sYxQrpMQBBr1xruEL6/3hcFCB8Ut2pwTAi/5GFT395Uqmzdmbd0akInYgn7UiH0IYyl&#10;lF73ZJVfupE4ens3WRWinDrZTuocy+0gsyTJpVWG40KvRnrtSR+ao0X4nN/My8OPe8oO272RzYc2&#10;idSI93fz8xpEoDn8h+GCH9Ghjkw7d+TWiwEhHgkIiyzNQVzstMhTEDuE1WMBsq7k9YH6DwAA//8D&#10;AFBLAQItABQABgAIAAAAIQC2gziS/gAAAOEBAAATAAAAAAAAAAAAAAAAAAAAAABbQ29udGVudF9U&#10;eXBlc10ueG1sUEsBAi0AFAAGAAgAAAAhADj9If/WAAAAlAEAAAsAAAAAAAAAAAAAAAAALwEAAF9y&#10;ZWxzLy5yZWxzUEsBAi0AFAAGAAgAAAAhALdoI+igAgAAqAUAAA4AAAAAAAAAAAAAAAAALgIAAGRy&#10;cy9lMm9Eb2MueG1sUEsBAi0AFAAGAAgAAAAhAOyRhBfdAAAACAEAAA8AAAAAAAAAAAAAAAAA+gQA&#10;AGRycy9kb3ducmV2LnhtbFBLBQYAAAAABAAEAPMAAAAEBgAAAAA=&#10;" fillcolor="#d8d8d8 [2732]" stroked="f" strokeweight="1pt">
              <v:textbox inset="5.4pt,2.7pt,5.4pt,2.7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2B69E" w14:textId="77777777" w:rsidR="00794246" w:rsidRDefault="00794246" w:rsidP="00794246">
      <w:pPr>
        <w:spacing w:after="0" w:line="240" w:lineRule="auto"/>
      </w:pPr>
      <w:r>
        <w:separator/>
      </w:r>
    </w:p>
  </w:footnote>
  <w:footnote w:type="continuationSeparator" w:id="0">
    <w:p w14:paraId="22B075C8" w14:textId="77777777" w:rsidR="00794246" w:rsidRDefault="00794246" w:rsidP="00794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55B78" w14:textId="77777777" w:rsidR="00794246" w:rsidRDefault="00794246">
    <w:pPr>
      <w:pStyle w:val="Header"/>
    </w:pPr>
  </w:p>
  <w:p w14:paraId="7D630EEA" w14:textId="77777777" w:rsidR="00794246" w:rsidRDefault="00794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922A8" w14:textId="77777777" w:rsidR="00AD5BF5" w:rsidRDefault="00164946">
    <w:pPr>
      <w:pStyle w:val="Header"/>
    </w:pPr>
    <w:r w:rsidRPr="00794246">
      <w:rPr>
        <w:noProof/>
        <w:lang w:eastAsia="en-GB"/>
      </w:rPr>
      <w:drawing>
        <wp:anchor distT="0" distB="0" distL="114300" distR="114300" simplePos="0" relativeHeight="251659264" behindDoc="0" locked="0" layoutInCell="1" allowOverlap="1" wp14:anchorId="5A0B4ACC" wp14:editId="7E415523">
          <wp:simplePos x="0" y="0"/>
          <wp:positionH relativeFrom="page">
            <wp:posOffset>0</wp:posOffset>
          </wp:positionH>
          <wp:positionV relativeFrom="paragraph">
            <wp:posOffset>-448310</wp:posOffset>
          </wp:positionV>
          <wp:extent cx="3420110" cy="1206500"/>
          <wp:effectExtent l="0" t="0" r="889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0110" cy="1206500"/>
                  </a:xfrm>
                  <a:prstGeom prst="rect">
                    <a:avLst/>
                  </a:prstGeom>
                </pic:spPr>
              </pic:pic>
            </a:graphicData>
          </a:graphic>
        </wp:anchor>
      </w:drawing>
    </w:r>
    <w:r w:rsidRPr="00794246">
      <w:rPr>
        <w:noProof/>
        <w:lang w:eastAsia="en-GB"/>
      </w:rPr>
      <mc:AlternateContent>
        <mc:Choice Requires="wps">
          <w:drawing>
            <wp:anchor distT="0" distB="0" distL="114300" distR="114300" simplePos="0" relativeHeight="251660288" behindDoc="0" locked="0" layoutInCell="1" allowOverlap="1" wp14:anchorId="2B6C2889" wp14:editId="6F5BDD51">
              <wp:simplePos x="0" y="0"/>
              <wp:positionH relativeFrom="column">
                <wp:posOffset>2953385</wp:posOffset>
              </wp:positionH>
              <wp:positionV relativeFrom="paragraph">
                <wp:posOffset>-448310</wp:posOffset>
              </wp:positionV>
              <wp:extent cx="5723255" cy="1206500"/>
              <wp:effectExtent l="0" t="0" r="0" b="0"/>
              <wp:wrapNone/>
              <wp:docPr id="13" name="Rectangle 12"/>
              <wp:cNvGraphicFramePr/>
              <a:graphic xmlns:a="http://schemas.openxmlformats.org/drawingml/2006/main">
                <a:graphicData uri="http://schemas.microsoft.com/office/word/2010/wordprocessingShape">
                  <wps:wsp>
                    <wps:cNvSpPr/>
                    <wps:spPr>
                      <a:xfrm>
                        <a:off x="0" y="0"/>
                        <a:ext cx="5723255" cy="1206500"/>
                      </a:xfrm>
                      <a:prstGeom prst="rect">
                        <a:avLst/>
                      </a:prstGeom>
                      <a:solidFill>
                        <a:srgbClr val="1083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anchor>
          </w:drawing>
        </mc:Choice>
        <mc:Fallback>
          <w:pict>
            <v:rect w14:anchorId="70962F15" id="Rectangle 12" o:spid="_x0000_s1026" style="position:absolute;margin-left:232.55pt;margin-top:-35.3pt;width:450.65pt;height: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q6lQIAAIgFAAAOAAAAZHJzL2Uyb0RvYy54bWysVMFu2zAMvQ/YPwi6r3acpcuCOkXQosOA&#10;oi3aDj0rshQbkEWNUuJkXz9KdtyuLXYYdpFFkXwkn0mene9bw3YKfQO25JOTnDNlJVSN3ZT8x+PV&#10;pzlnPghbCQNWlfygPD9ffvxw1rmFKqAGUylkBGL9onMlr0Nwiyzzslat8CfglCWlBmxFIBE3WYWi&#10;I/TWZEWen2YdYOUQpPKeXi97JV8mfK2VDLdaexWYKTnlFtKJ6VzHM1ueicUGhasbOaQh/iGLVjSW&#10;go5QlyIItsXmDVTbSAQPOpxIaDPQupEq1UDVTPJX1TzUwqlUC5Hj3UiT/3+w8mZ3h6yp6N9NObOi&#10;pX90T6wJuzGKTYpIUOf8guwe3B0OkqdrrHavsY1fqoPtE6mHkVS1D0zS4+xLMS1mM84k6SZFfjrL&#10;E+3Zs7tDH74paFm8lBwpfiJT7K59oJBkejSJ0TyYprpqjEkCbtYXBtlO0B+e5PPpPOVMLn+YGRuN&#10;LUS3HjG+ZLG0vph0Cwejop2x90oTK5R+kTJJ/ajGOEJKZcOkV9WiUn14qmysbfRI6SfAiKwp/og9&#10;AMRef4vdZznYR1eV2nl0zv+WWO88eqTIYMPo3DYW8D0AQ1UNkXv7I0k9NZGlNVQH6hmEfpi8k1cN&#10;/bdr4cOdQJoemjPaCOGWDm2gKzkMN85qwF/vvUd7amrSctbRNJbc/9wKVJyZ75ba/XQ+m8fxTcL0&#10;c/GVBHypWb/U2G17AbEdaPc4ma7RPpjjVSO0T7Q4VjEqqYSVFLvkMuBRuAj9lqDVI9VqlcxoZJ0I&#10;1/bByQgeWY19+bh/EuiG5g3U9zdwnFyxeNXDvW30tLDaBtBNavBnXge+adxT4wyrKe6Tl3Kyel6g&#10;y98AAAD//wMAUEsDBBQABgAIAAAAIQBvTNRt4AAAAAwBAAAPAAAAZHJzL2Rvd25yZXYueG1sTI/L&#10;TsMwEEX3SPyDNUjsWic0hBDiVKgCIXal8AFuPI3z8DjYbhv+HncFuxnN0Z1zq/VsRnZC5ztLAtJl&#10;AgypsaqjVsDX5+uiAOaDJCVHSyjgBz2s6+urSpbKnukDT7vQshhCvpQCdAhTyblvNBrpl3ZCireD&#10;dUaGuLqWKyfPMdyM/C5Jcm5kR/GDlhNuNDbD7mgEkCv0W7ba2n7jhu+Xw9C/F74X4vZmfn4CFnAO&#10;fzBc9KM61NFpb4+kPBsFZPl9GlEBi4ckB3YhVnmeAdvHKX3MgNcV/1+i/gUAAP//AwBQSwECLQAU&#10;AAYACAAAACEAtoM4kv4AAADhAQAAEwAAAAAAAAAAAAAAAAAAAAAAW0NvbnRlbnRfVHlwZXNdLnht&#10;bFBLAQItABQABgAIAAAAIQA4/SH/1gAAAJQBAAALAAAAAAAAAAAAAAAAAC8BAABfcmVscy8ucmVs&#10;c1BLAQItABQABgAIAAAAIQCVrJq6lQIAAIgFAAAOAAAAAAAAAAAAAAAAAC4CAABkcnMvZTJvRG9j&#10;LnhtbFBLAQItABQABgAIAAAAIQBvTNRt4AAAAAwBAAAPAAAAAAAAAAAAAAAAAO8EAABkcnMvZG93&#10;bnJldi54bWxQSwUGAAAAAAQABADzAAAA/AUAAAAA&#10;" fillcolor="#108382" stroked="f" strokeweight="1pt">
              <v:textbox inset="5.4pt,2.7pt,5.4pt,2.7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432F0"/>
    <w:multiLevelType w:val="hybridMultilevel"/>
    <w:tmpl w:val="C95ED4D0"/>
    <w:lvl w:ilvl="0" w:tplc="734C93FC">
      <w:start w:val="1"/>
      <w:numFmt w:val="bullet"/>
      <w:lvlText w:val=""/>
      <w:lvlJc w:val="left"/>
      <w:pPr>
        <w:ind w:left="360" w:hanging="360"/>
      </w:pPr>
      <w:rPr>
        <w:rFonts w:ascii="Symbol" w:hAnsi="Symbol"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60B47A4"/>
    <w:multiLevelType w:val="hybridMultilevel"/>
    <w:tmpl w:val="4954789C"/>
    <w:lvl w:ilvl="0" w:tplc="BE7656BC">
      <w:numFmt w:val="bullet"/>
      <w:lvlText w:val=""/>
      <w:lvlJc w:val="left"/>
      <w:pPr>
        <w:ind w:left="360" w:hanging="360"/>
      </w:pPr>
      <w:rPr>
        <w:rFonts w:ascii="Wingdings" w:eastAsiaTheme="minorHAnsi" w:hAnsi="Wingding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6055369">
    <w:abstractNumId w:val="1"/>
  </w:num>
  <w:num w:numId="2" w16cid:durableId="669019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46"/>
    <w:rsid w:val="00001FCC"/>
    <w:rsid w:val="00002CDF"/>
    <w:rsid w:val="00032E87"/>
    <w:rsid w:val="000D65F8"/>
    <w:rsid w:val="00164946"/>
    <w:rsid w:val="00356A1C"/>
    <w:rsid w:val="004B0AE9"/>
    <w:rsid w:val="004B5922"/>
    <w:rsid w:val="005547F4"/>
    <w:rsid w:val="00794246"/>
    <w:rsid w:val="00797542"/>
    <w:rsid w:val="007E6B77"/>
    <w:rsid w:val="008C6839"/>
    <w:rsid w:val="00940E38"/>
    <w:rsid w:val="00994EED"/>
    <w:rsid w:val="00A5382F"/>
    <w:rsid w:val="00AD5BF5"/>
    <w:rsid w:val="00AE10BE"/>
    <w:rsid w:val="00AE7A31"/>
    <w:rsid w:val="00B1638D"/>
    <w:rsid w:val="00B50481"/>
    <w:rsid w:val="00C41375"/>
    <w:rsid w:val="00CA05FC"/>
    <w:rsid w:val="00EA1603"/>
    <w:rsid w:val="00FA4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45EA653"/>
  <w15:chartTrackingRefBased/>
  <w15:docId w15:val="{70950CD1-857B-4045-AA49-FF5F18C8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0D65F8"/>
    <w:pPr>
      <w:keepNext/>
      <w:spacing w:before="240" w:after="60" w:line="240" w:lineRule="auto"/>
      <w:outlineLvl w:val="2"/>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246"/>
  </w:style>
  <w:style w:type="paragraph" w:styleId="Footer">
    <w:name w:val="footer"/>
    <w:basedOn w:val="Normal"/>
    <w:link w:val="FooterChar"/>
    <w:uiPriority w:val="99"/>
    <w:unhideWhenUsed/>
    <w:rsid w:val="00794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246"/>
  </w:style>
  <w:style w:type="paragraph" w:styleId="BalloonText">
    <w:name w:val="Balloon Text"/>
    <w:basedOn w:val="Normal"/>
    <w:link w:val="BalloonTextChar"/>
    <w:uiPriority w:val="99"/>
    <w:semiHidden/>
    <w:unhideWhenUsed/>
    <w:rsid w:val="00C41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75"/>
    <w:rPr>
      <w:rFonts w:ascii="Segoe UI" w:hAnsi="Segoe UI" w:cs="Segoe UI"/>
      <w:sz w:val="18"/>
      <w:szCs w:val="18"/>
    </w:rPr>
  </w:style>
  <w:style w:type="character" w:customStyle="1" w:styleId="Heading3Char">
    <w:name w:val="Heading 3 Char"/>
    <w:basedOn w:val="DefaultParagraphFont"/>
    <w:link w:val="Heading3"/>
    <w:rsid w:val="000D65F8"/>
    <w:rPr>
      <w:rFonts w:ascii="Times New Roman" w:eastAsia="Times New Roman" w:hAnsi="Times New Roman" w:cs="Times New Roman"/>
      <w:b/>
      <w:bCs/>
      <w:sz w:val="28"/>
      <w:szCs w:val="28"/>
      <w:lang w:eastAsia="en-GB"/>
    </w:rPr>
  </w:style>
  <w:style w:type="paragraph" w:styleId="NoSpacing">
    <w:name w:val="No Spacing"/>
    <w:aliases w:val="Comic"/>
    <w:uiPriority w:val="1"/>
    <w:qFormat/>
    <w:rsid w:val="005547F4"/>
    <w:pPr>
      <w:spacing w:after="0" w:line="240" w:lineRule="auto"/>
    </w:pPr>
    <w:rPr>
      <w:rFonts w:ascii="Comic Sans MS" w:hAnsi="Comic Sans MS"/>
      <w:sz w:val="20"/>
      <w:szCs w:val="20"/>
    </w:rPr>
  </w:style>
  <w:style w:type="paragraph" w:styleId="ListParagraph">
    <w:name w:val="List Paragraph"/>
    <w:basedOn w:val="Normal"/>
    <w:uiPriority w:val="34"/>
    <w:qFormat/>
    <w:rsid w:val="005547F4"/>
    <w:pPr>
      <w:spacing w:after="0" w:line="240" w:lineRule="auto"/>
      <w:ind w:left="720"/>
      <w:contextualSpacing/>
    </w:pPr>
    <w:rPr>
      <w:rFonts w:ascii="Times New Roman" w:eastAsia="Times New Roman" w:hAnsi="Times New Roman" w:cs="Times New Roman"/>
      <w:color w:val="000000"/>
      <w:kern w:val="28"/>
      <w:sz w:val="20"/>
      <w:szCs w:val="20"/>
      <w:lang w:eastAsia="en-GB"/>
    </w:rPr>
  </w:style>
  <w:style w:type="table" w:styleId="TableGrid">
    <w:name w:val="Table Grid"/>
    <w:basedOn w:val="TableNormal"/>
    <w:uiPriority w:val="59"/>
    <w:rsid w:val="005547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5547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7F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6678E-B84A-4F3F-B99A-B00B566F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TOWERS</dc:creator>
  <cp:keywords/>
  <dc:description/>
  <cp:lastModifiedBy>Mr M TOWERS</cp:lastModifiedBy>
  <cp:revision>2</cp:revision>
  <cp:lastPrinted>2018-09-10T15:47:00Z</cp:lastPrinted>
  <dcterms:created xsi:type="dcterms:W3CDTF">2025-07-23T07:07:00Z</dcterms:created>
  <dcterms:modified xsi:type="dcterms:W3CDTF">2025-07-23T07:07:00Z</dcterms:modified>
</cp:coreProperties>
</file>