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77777777" w:rsidR="007C685E" w:rsidRDefault="007C685E" w:rsidP="004E2EB4">
      <w:pPr>
        <w:rPr>
          <w:rFonts w:eastAsiaTheme="majorEastAsia" w:cs="Arial"/>
          <w:b/>
          <w:color w:val="FFD006"/>
          <w:sz w:val="72"/>
          <w:szCs w:val="72"/>
          <w:u w:val="single" w:color="FFD006"/>
          <w:lang w:eastAsia="ja-JP"/>
        </w:rPr>
      </w:pPr>
    </w:p>
    <w:p w14:paraId="2E47F3DE" w14:textId="515295A5" w:rsidR="007C685E" w:rsidRDefault="00786607" w:rsidP="005C4CE7">
      <w:pPr>
        <w:jc w:val="center"/>
        <w:rPr>
          <w:rFonts w:eastAsiaTheme="majorEastAsia" w:cs="Arial"/>
          <w:b/>
          <w:color w:val="FFD006"/>
          <w:sz w:val="72"/>
          <w:szCs w:val="72"/>
          <w:u w:val="single" w:color="FFD006"/>
          <w:lang w:eastAsia="ja-JP"/>
        </w:rPr>
      </w:pPr>
      <w:r>
        <w:rPr>
          <w:noProof/>
        </w:rPr>
        <w:drawing>
          <wp:inline distT="0" distB="0" distL="0" distR="0" wp14:anchorId="6843CA35" wp14:editId="0BB14958">
            <wp:extent cx="2276475" cy="3250570"/>
            <wp:effectExtent l="0" t="0" r="0" b="698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8584" cy="3267861"/>
                    </a:xfrm>
                    <a:prstGeom prst="rect">
                      <a:avLst/>
                    </a:prstGeom>
                  </pic:spPr>
                </pic:pic>
              </a:graphicData>
            </a:graphic>
          </wp:inline>
        </w:drawing>
      </w:r>
    </w:p>
    <w:p w14:paraId="6BB367CC" w14:textId="3C62B383" w:rsidR="00490DFF" w:rsidRPr="00490DFF" w:rsidRDefault="00490DFF" w:rsidP="005C4CE7">
      <w:pPr>
        <w:jc w:val="center"/>
        <w:rPr>
          <w:rFonts w:eastAsiaTheme="majorEastAsia" w:cs="Arial"/>
          <w:b/>
          <w:bCs/>
          <w:color w:val="000000" w:themeColor="text1"/>
          <w:sz w:val="72"/>
          <w:szCs w:val="72"/>
          <w:u w:val="single"/>
          <w:lang w:eastAsia="ja-JP"/>
        </w:rPr>
      </w:pPr>
    </w:p>
    <w:p w14:paraId="55C48F61" w14:textId="533322D7"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060E2C4D" w14:textId="68C62D4F" w:rsidR="00824FDF" w:rsidRDefault="00824FDF" w:rsidP="005C4CE7">
      <w:pPr>
        <w:rPr>
          <w:lang w:val="en-US" w:eastAsia="ja-JP"/>
        </w:rPr>
      </w:pPr>
    </w:p>
    <w:tbl>
      <w:tblPr>
        <w:tblW w:w="4137" w:type="pct"/>
        <w:jc w:val="center"/>
        <w:tblLook w:val="04A0" w:firstRow="1" w:lastRow="0" w:firstColumn="1" w:lastColumn="0" w:noHBand="0" w:noVBand="1"/>
      </w:tblPr>
      <w:tblGrid>
        <w:gridCol w:w="4773"/>
        <w:gridCol w:w="2687"/>
      </w:tblGrid>
      <w:tr w:rsidR="00FB5B00" w:rsidRPr="003B44FE" w14:paraId="45ADA667" w14:textId="77777777" w:rsidTr="00C73A1C">
        <w:trPr>
          <w:trHeight w:val="314"/>
          <w:jc w:val="center"/>
        </w:trPr>
        <w:tc>
          <w:tcPr>
            <w:tcW w:w="3199" w:type="pct"/>
            <w:tcBorders>
              <w:top w:val="single" w:sz="4" w:space="0" w:color="auto"/>
              <w:left w:val="single" w:sz="4" w:space="0" w:color="auto"/>
              <w:bottom w:val="single" w:sz="4" w:space="0" w:color="auto"/>
              <w:right w:val="single" w:sz="4" w:space="0" w:color="auto"/>
            </w:tcBorders>
            <w:vAlign w:val="center"/>
          </w:tcPr>
          <w:p w14:paraId="67AFF3C0" w14:textId="77777777" w:rsidR="00FB5B00" w:rsidRPr="003B44FE" w:rsidRDefault="00FB5B00" w:rsidP="00C73A1C">
            <w:pPr>
              <w:rPr>
                <w:rFonts w:asciiTheme="minorHAnsi" w:hAnsiTheme="minorHAnsi" w:cstheme="minorHAnsi"/>
                <w:sz w:val="20"/>
                <w:szCs w:val="20"/>
              </w:rPr>
            </w:pPr>
            <w:r w:rsidRPr="003B44FE">
              <w:rPr>
                <w:rFonts w:asciiTheme="minorHAnsi" w:hAnsiTheme="minorHAnsi" w:cstheme="minorHAnsi"/>
                <w:sz w:val="20"/>
                <w:szCs w:val="20"/>
              </w:rPr>
              <w:t>Reference this policy is aligned to with LCC</w:t>
            </w:r>
          </w:p>
        </w:tc>
        <w:tc>
          <w:tcPr>
            <w:tcW w:w="1801" w:type="pct"/>
            <w:tcBorders>
              <w:top w:val="single" w:sz="4" w:space="0" w:color="auto"/>
              <w:left w:val="single" w:sz="4" w:space="0" w:color="auto"/>
              <w:bottom w:val="single" w:sz="4" w:space="0" w:color="auto"/>
              <w:right w:val="single" w:sz="4" w:space="0" w:color="auto"/>
            </w:tcBorders>
            <w:vAlign w:val="center"/>
          </w:tcPr>
          <w:p w14:paraId="6426F5B9" w14:textId="19CF0C3F" w:rsidR="00FB5B00" w:rsidRPr="003B44FE" w:rsidRDefault="00FB5B00" w:rsidP="00C73A1C">
            <w:pPr>
              <w:rPr>
                <w:rFonts w:asciiTheme="minorHAnsi" w:hAnsiTheme="minorHAnsi" w:cstheme="minorHAnsi"/>
                <w:b/>
                <w:sz w:val="20"/>
                <w:szCs w:val="20"/>
              </w:rPr>
            </w:pPr>
          </w:p>
        </w:tc>
      </w:tr>
      <w:tr w:rsidR="00FB5B00" w:rsidRPr="003B44FE" w14:paraId="0C274184" w14:textId="77777777" w:rsidTr="00C73A1C">
        <w:trPr>
          <w:trHeight w:val="276"/>
          <w:jc w:val="center"/>
        </w:trPr>
        <w:tc>
          <w:tcPr>
            <w:tcW w:w="3199" w:type="pct"/>
            <w:tcBorders>
              <w:top w:val="single" w:sz="4" w:space="0" w:color="auto"/>
              <w:left w:val="single" w:sz="4" w:space="0" w:color="auto"/>
              <w:bottom w:val="single" w:sz="4" w:space="0" w:color="auto"/>
              <w:right w:val="single" w:sz="4" w:space="0" w:color="auto"/>
            </w:tcBorders>
            <w:vAlign w:val="center"/>
            <w:hideMark/>
          </w:tcPr>
          <w:p w14:paraId="31D5A259" w14:textId="77777777" w:rsidR="00FB5B00" w:rsidRPr="003B44FE" w:rsidRDefault="00FB5B00" w:rsidP="00C73A1C">
            <w:pPr>
              <w:rPr>
                <w:rFonts w:asciiTheme="minorHAnsi" w:hAnsiTheme="minorHAnsi" w:cstheme="minorHAnsi"/>
                <w:sz w:val="20"/>
                <w:szCs w:val="20"/>
              </w:rPr>
            </w:pPr>
            <w:r w:rsidRPr="003B44FE">
              <w:rPr>
                <w:rFonts w:asciiTheme="minorHAnsi" w:hAnsiTheme="minorHAnsi" w:cstheme="minorHAnsi"/>
                <w:sz w:val="20"/>
                <w:szCs w:val="20"/>
              </w:rPr>
              <w:t>Agreed with Support Staff Trade Unions</w:t>
            </w:r>
          </w:p>
        </w:tc>
        <w:tc>
          <w:tcPr>
            <w:tcW w:w="1801" w:type="pct"/>
            <w:tcBorders>
              <w:top w:val="single" w:sz="4" w:space="0" w:color="auto"/>
              <w:left w:val="single" w:sz="4" w:space="0" w:color="auto"/>
              <w:bottom w:val="single" w:sz="4" w:space="0" w:color="auto"/>
              <w:right w:val="single" w:sz="4" w:space="0" w:color="auto"/>
            </w:tcBorders>
            <w:vAlign w:val="center"/>
            <w:hideMark/>
          </w:tcPr>
          <w:p w14:paraId="6BC1FD81" w14:textId="77777777" w:rsidR="00FB5B00" w:rsidRPr="003B44FE" w:rsidRDefault="00FB5B00" w:rsidP="00C73A1C">
            <w:pPr>
              <w:rPr>
                <w:rFonts w:asciiTheme="minorHAnsi" w:hAnsiTheme="minorHAnsi" w:cstheme="minorHAnsi"/>
                <w:b/>
                <w:sz w:val="20"/>
                <w:szCs w:val="20"/>
              </w:rPr>
            </w:pPr>
            <w:r>
              <w:rPr>
                <w:rFonts w:asciiTheme="minorHAnsi" w:hAnsiTheme="minorHAnsi" w:cstheme="minorHAnsi"/>
                <w:b/>
                <w:sz w:val="20"/>
                <w:szCs w:val="20"/>
              </w:rPr>
              <w:t>n/a</w:t>
            </w:r>
          </w:p>
        </w:tc>
      </w:tr>
      <w:tr w:rsidR="00FB5B00" w:rsidRPr="003B44FE" w14:paraId="356E8D27" w14:textId="77777777" w:rsidTr="00C73A1C">
        <w:trPr>
          <w:trHeight w:val="266"/>
          <w:jc w:val="center"/>
        </w:trPr>
        <w:tc>
          <w:tcPr>
            <w:tcW w:w="3199" w:type="pct"/>
            <w:tcBorders>
              <w:top w:val="single" w:sz="4" w:space="0" w:color="auto"/>
              <w:left w:val="single" w:sz="4" w:space="0" w:color="auto"/>
              <w:bottom w:val="single" w:sz="4" w:space="0" w:color="auto"/>
              <w:right w:val="single" w:sz="4" w:space="0" w:color="auto"/>
            </w:tcBorders>
            <w:vAlign w:val="center"/>
            <w:hideMark/>
          </w:tcPr>
          <w:p w14:paraId="59091DF9" w14:textId="77777777" w:rsidR="00FB5B00" w:rsidRPr="003B44FE" w:rsidRDefault="00FB5B00" w:rsidP="00C73A1C">
            <w:pPr>
              <w:rPr>
                <w:rFonts w:asciiTheme="minorHAnsi" w:hAnsiTheme="minorHAnsi" w:cstheme="minorHAnsi"/>
                <w:sz w:val="20"/>
                <w:szCs w:val="20"/>
              </w:rPr>
            </w:pPr>
            <w:r w:rsidRPr="003B44FE">
              <w:rPr>
                <w:rFonts w:asciiTheme="minorHAnsi" w:hAnsiTheme="minorHAnsi" w:cstheme="minorHAnsi"/>
                <w:sz w:val="20"/>
                <w:szCs w:val="20"/>
              </w:rPr>
              <w:t>Adopted by the Governing Body</w:t>
            </w:r>
          </w:p>
        </w:tc>
        <w:tc>
          <w:tcPr>
            <w:tcW w:w="1801" w:type="pct"/>
            <w:tcBorders>
              <w:top w:val="single" w:sz="4" w:space="0" w:color="auto"/>
              <w:left w:val="single" w:sz="4" w:space="0" w:color="auto"/>
              <w:bottom w:val="single" w:sz="4" w:space="0" w:color="auto"/>
              <w:right w:val="single" w:sz="4" w:space="0" w:color="auto"/>
            </w:tcBorders>
            <w:vAlign w:val="center"/>
          </w:tcPr>
          <w:p w14:paraId="4DCFBC10" w14:textId="2A8E502F" w:rsidR="00FB5B00" w:rsidRPr="003B44FE" w:rsidRDefault="00A876FA" w:rsidP="00C73A1C">
            <w:pPr>
              <w:rPr>
                <w:rFonts w:asciiTheme="minorHAnsi" w:hAnsiTheme="minorHAnsi" w:cstheme="minorHAnsi"/>
                <w:b/>
                <w:sz w:val="20"/>
                <w:szCs w:val="20"/>
              </w:rPr>
            </w:pPr>
            <w:r>
              <w:rPr>
                <w:rFonts w:asciiTheme="minorHAnsi" w:hAnsiTheme="minorHAnsi" w:cstheme="minorHAnsi"/>
                <w:b/>
                <w:sz w:val="20"/>
                <w:szCs w:val="20"/>
              </w:rPr>
              <w:t>Sept 202</w:t>
            </w:r>
            <w:r w:rsidR="00477666">
              <w:rPr>
                <w:rFonts w:asciiTheme="minorHAnsi" w:hAnsiTheme="minorHAnsi" w:cstheme="minorHAnsi"/>
                <w:b/>
                <w:sz w:val="20"/>
                <w:szCs w:val="20"/>
              </w:rPr>
              <w:t>3</w:t>
            </w:r>
          </w:p>
        </w:tc>
      </w:tr>
      <w:tr w:rsidR="00FB5B00" w:rsidRPr="003B44FE" w14:paraId="6F0BB1FD" w14:textId="77777777" w:rsidTr="00C73A1C">
        <w:trPr>
          <w:trHeight w:val="284"/>
          <w:jc w:val="center"/>
        </w:trPr>
        <w:tc>
          <w:tcPr>
            <w:tcW w:w="3199" w:type="pct"/>
            <w:tcBorders>
              <w:top w:val="single" w:sz="4" w:space="0" w:color="auto"/>
              <w:left w:val="single" w:sz="4" w:space="0" w:color="auto"/>
              <w:bottom w:val="single" w:sz="4" w:space="0" w:color="auto"/>
              <w:right w:val="single" w:sz="4" w:space="0" w:color="auto"/>
            </w:tcBorders>
            <w:vAlign w:val="center"/>
            <w:hideMark/>
          </w:tcPr>
          <w:p w14:paraId="6D29D4C0" w14:textId="77777777" w:rsidR="00FB5B00" w:rsidRPr="003B44FE" w:rsidRDefault="00FB5B00" w:rsidP="00C73A1C">
            <w:pPr>
              <w:rPr>
                <w:rFonts w:asciiTheme="minorHAnsi" w:hAnsiTheme="minorHAnsi" w:cstheme="minorHAnsi"/>
                <w:sz w:val="20"/>
                <w:szCs w:val="20"/>
              </w:rPr>
            </w:pPr>
            <w:r w:rsidRPr="003B44FE">
              <w:rPr>
                <w:rFonts w:asciiTheme="minorHAnsi" w:hAnsiTheme="minorHAnsi" w:cstheme="minorHAnsi"/>
                <w:sz w:val="20"/>
                <w:szCs w:val="20"/>
              </w:rPr>
              <w:t>Next Review Due</w:t>
            </w:r>
          </w:p>
        </w:tc>
        <w:tc>
          <w:tcPr>
            <w:tcW w:w="1801" w:type="pct"/>
            <w:tcBorders>
              <w:top w:val="single" w:sz="4" w:space="0" w:color="auto"/>
              <w:left w:val="single" w:sz="4" w:space="0" w:color="auto"/>
              <w:bottom w:val="single" w:sz="4" w:space="0" w:color="auto"/>
              <w:right w:val="single" w:sz="4" w:space="0" w:color="auto"/>
            </w:tcBorders>
            <w:vAlign w:val="center"/>
          </w:tcPr>
          <w:p w14:paraId="78D3C3CE" w14:textId="5F52409C" w:rsidR="00FB5B00" w:rsidRPr="003B44FE" w:rsidRDefault="00A876FA" w:rsidP="00C73A1C">
            <w:pPr>
              <w:rPr>
                <w:rFonts w:asciiTheme="minorHAnsi" w:hAnsiTheme="minorHAnsi" w:cstheme="minorHAnsi"/>
                <w:b/>
                <w:sz w:val="20"/>
                <w:szCs w:val="20"/>
              </w:rPr>
            </w:pPr>
            <w:r>
              <w:rPr>
                <w:rFonts w:asciiTheme="minorHAnsi" w:hAnsiTheme="minorHAnsi" w:cstheme="minorHAnsi"/>
                <w:b/>
                <w:sz w:val="20"/>
                <w:szCs w:val="20"/>
              </w:rPr>
              <w:t>Sept 202</w:t>
            </w:r>
            <w:r w:rsidR="00477666">
              <w:rPr>
                <w:rFonts w:asciiTheme="minorHAnsi" w:hAnsiTheme="minorHAnsi" w:cstheme="minorHAnsi"/>
                <w:b/>
                <w:sz w:val="20"/>
                <w:szCs w:val="20"/>
              </w:rPr>
              <w:t>5</w:t>
            </w:r>
          </w:p>
        </w:tc>
      </w:tr>
      <w:tr w:rsidR="00FB5B00" w:rsidRPr="003B44FE" w14:paraId="660DF89B" w14:textId="77777777" w:rsidTr="00C73A1C">
        <w:trPr>
          <w:trHeight w:val="260"/>
          <w:jc w:val="center"/>
        </w:trPr>
        <w:tc>
          <w:tcPr>
            <w:tcW w:w="3199" w:type="pct"/>
            <w:tcBorders>
              <w:top w:val="single" w:sz="4" w:space="0" w:color="auto"/>
              <w:left w:val="single" w:sz="4" w:space="0" w:color="auto"/>
              <w:bottom w:val="single" w:sz="4" w:space="0" w:color="auto"/>
              <w:right w:val="single" w:sz="4" w:space="0" w:color="auto"/>
            </w:tcBorders>
            <w:vAlign w:val="center"/>
            <w:hideMark/>
          </w:tcPr>
          <w:p w14:paraId="2EB8365D" w14:textId="77777777" w:rsidR="00FB5B00" w:rsidRPr="003B44FE" w:rsidRDefault="00FB5B00" w:rsidP="00C73A1C">
            <w:pPr>
              <w:rPr>
                <w:rFonts w:asciiTheme="minorHAnsi" w:hAnsiTheme="minorHAnsi" w:cstheme="minorHAnsi"/>
                <w:sz w:val="20"/>
                <w:szCs w:val="20"/>
              </w:rPr>
            </w:pPr>
            <w:r w:rsidRPr="003B44FE">
              <w:rPr>
                <w:rFonts w:asciiTheme="minorHAnsi" w:hAnsiTheme="minorHAnsi" w:cstheme="minorHAnsi"/>
                <w:sz w:val="20"/>
                <w:szCs w:val="20"/>
              </w:rPr>
              <w:t>Agreed with Teacher Trade Unions and Professional Associations</w:t>
            </w:r>
          </w:p>
        </w:tc>
        <w:tc>
          <w:tcPr>
            <w:tcW w:w="1801" w:type="pct"/>
            <w:tcBorders>
              <w:top w:val="single" w:sz="4" w:space="0" w:color="auto"/>
              <w:left w:val="single" w:sz="4" w:space="0" w:color="auto"/>
              <w:bottom w:val="single" w:sz="4" w:space="0" w:color="auto"/>
              <w:right w:val="single" w:sz="4" w:space="0" w:color="auto"/>
            </w:tcBorders>
            <w:vAlign w:val="center"/>
            <w:hideMark/>
          </w:tcPr>
          <w:p w14:paraId="6C0A6693" w14:textId="77777777" w:rsidR="00FB5B00" w:rsidRPr="003B44FE" w:rsidRDefault="00FB5B00" w:rsidP="00C73A1C">
            <w:pPr>
              <w:rPr>
                <w:rFonts w:asciiTheme="minorHAnsi" w:hAnsiTheme="minorHAnsi" w:cstheme="minorHAnsi"/>
                <w:b/>
                <w:sz w:val="20"/>
                <w:szCs w:val="20"/>
              </w:rPr>
            </w:pPr>
            <w:r>
              <w:rPr>
                <w:rFonts w:asciiTheme="minorHAnsi" w:hAnsiTheme="minorHAnsi" w:cstheme="minorHAnsi"/>
                <w:b/>
                <w:sz w:val="20"/>
                <w:szCs w:val="20"/>
              </w:rPr>
              <w:t>n/a</w:t>
            </w:r>
          </w:p>
        </w:tc>
      </w:tr>
    </w:tbl>
    <w:p w14:paraId="3A413A89" w14:textId="1947E5F1" w:rsidR="00A23725" w:rsidRDefault="00A23725" w:rsidP="005C4CE7">
      <w:pPr>
        <w:rPr>
          <w:rFonts w:eastAsiaTheme="majorEastAsia" w:cs="Arial"/>
          <w:sz w:val="80"/>
          <w:szCs w:val="80"/>
          <w:lang w:val="en-US" w:eastAsia="ja-JP"/>
        </w:rPr>
      </w:pPr>
    </w:p>
    <w:p w14:paraId="77EFF859" w14:textId="41ED85D6" w:rsidR="001C7E09" w:rsidRDefault="001C7E09" w:rsidP="005C4CE7">
      <w:pPr>
        <w:rPr>
          <w:rFonts w:eastAsiaTheme="majorEastAsia" w:cs="Arial"/>
          <w:sz w:val="80"/>
          <w:szCs w:val="80"/>
          <w:lang w:val="en-US" w:eastAsia="ja-JP"/>
        </w:rPr>
      </w:pPr>
    </w:p>
    <w:p w14:paraId="59B68EA9" w14:textId="120035AA" w:rsidR="000B177C" w:rsidRPr="006937B9" w:rsidRDefault="000B177C" w:rsidP="006937B9">
      <w:pPr>
        <w:pStyle w:val="ListParagraph"/>
        <w:spacing w:before="200"/>
        <w:ind w:left="-142"/>
        <w:contextualSpacing w:val="0"/>
        <w:rPr>
          <w:rFonts w:ascii="Arial" w:hAnsi="Arial" w:cs="Arial"/>
          <w:b/>
          <w:sz w:val="32"/>
        </w:rPr>
      </w:pPr>
      <w:r w:rsidRPr="00F165AD">
        <w:rPr>
          <w:rFonts w:ascii="Arial" w:hAnsi="Arial" w:cs="Arial"/>
          <w:b/>
          <w:sz w:val="32"/>
        </w:rPr>
        <w:t>Contents:</w:t>
      </w:r>
    </w:p>
    <w:p w14:paraId="4B8BE0C1" w14:textId="10F55D63" w:rsidR="009B14C4" w:rsidRPr="00FB5B00" w:rsidRDefault="009B14C4" w:rsidP="00AA1DE3">
      <w:pPr>
        <w:shd w:val="clear" w:color="auto" w:fill="FFFFFF" w:themeFill="background1"/>
        <w:spacing w:before="200"/>
        <w:rPr>
          <w:rFonts w:asciiTheme="minorHAnsi" w:hAnsiTheme="minorHAnsi" w:cstheme="minorBidi"/>
          <w:color w:val="FFFFFF" w:themeColor="background1"/>
        </w:rPr>
      </w:pPr>
      <w:r w:rsidRPr="00AA1DE3">
        <w:rPr>
          <w:rFonts w:cs="Arial"/>
          <w:b/>
          <w:bCs/>
          <w:color w:val="FFFFFF" w:themeColor="background1"/>
          <w:shd w:val="clear" w:color="auto" w:fill="47D7AC" w:themeFill="accent4"/>
        </w:rPr>
        <w:t>Statement of intent</w:t>
      </w:r>
    </w:p>
    <w:p w14:paraId="503A3383" w14:textId="4FD9716C" w:rsidR="000B177C" w:rsidRDefault="00477666" w:rsidP="006937B9">
      <w:pPr>
        <w:pStyle w:val="ListParagraph"/>
        <w:numPr>
          <w:ilvl w:val="0"/>
          <w:numId w:val="1"/>
        </w:numPr>
        <w:spacing w:after="0"/>
        <w:ind w:left="284" w:hanging="284"/>
        <w:contextualSpacing w:val="0"/>
        <w:rPr>
          <w:rFonts w:ascii="Arial" w:hAnsi="Arial" w:cs="Arial"/>
        </w:rPr>
      </w:pPr>
      <w:hyperlink w:anchor="_[Updated]_Legal_framework" w:history="1">
        <w:r w:rsidR="000B177C" w:rsidRPr="005B2F0B">
          <w:rPr>
            <w:rStyle w:val="Hyperlink"/>
            <w:rFonts w:ascii="Arial" w:hAnsi="Arial" w:cs="Arial"/>
          </w:rPr>
          <w:t>Legal framework</w:t>
        </w:r>
      </w:hyperlink>
      <w:r w:rsidR="000B177C">
        <w:rPr>
          <w:rFonts w:ascii="Arial" w:hAnsi="Arial" w:cs="Arial"/>
        </w:rPr>
        <w:t xml:space="preserve"> </w:t>
      </w:r>
    </w:p>
    <w:p w14:paraId="4E565BA9" w14:textId="0E0DCF87" w:rsidR="000B177C" w:rsidRDefault="00477666" w:rsidP="002929A1">
      <w:pPr>
        <w:pStyle w:val="ListParagraph"/>
        <w:spacing w:after="0"/>
        <w:ind w:left="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11A6A815" w:rsidR="000B177C" w:rsidRDefault="00477666" w:rsidP="006937B9">
      <w:pPr>
        <w:pStyle w:val="ListParagraph"/>
        <w:numPr>
          <w:ilvl w:val="0"/>
          <w:numId w:val="1"/>
        </w:numPr>
        <w:spacing w:after="0"/>
        <w:ind w:left="284" w:hanging="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3613A7E4" w:rsidR="000B177C" w:rsidRDefault="00477666"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477666"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6DC6D907" w14:textId="1A96BBA6" w:rsidR="000B177C" w:rsidRDefault="00477666" w:rsidP="006937B9">
      <w:pPr>
        <w:pStyle w:val="ListParagraph"/>
        <w:numPr>
          <w:ilvl w:val="0"/>
          <w:numId w:val="1"/>
        </w:numPr>
        <w:spacing w:after="0"/>
        <w:ind w:left="284" w:hanging="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04A5F428" w:rsidR="000B177C" w:rsidRDefault="00477666"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477666"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477666" w:rsidP="006937B9">
      <w:pPr>
        <w:pStyle w:val="ListParagraph"/>
        <w:numPr>
          <w:ilvl w:val="0"/>
          <w:numId w:val="1"/>
        </w:numPr>
        <w:ind w:left="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7F5B2DEB" w14:textId="77777777" w:rsidR="00FB5B00" w:rsidRDefault="00A23725" w:rsidP="009F5449">
      <w:pPr>
        <w:spacing w:before="200"/>
        <w:rPr>
          <w:rFonts w:cs="Arial"/>
          <w:sz w:val="32"/>
          <w:szCs w:val="32"/>
        </w:rPr>
      </w:pPr>
      <w:r w:rsidRPr="00F165AD">
        <w:rPr>
          <w:rFonts w:cs="Arial"/>
          <w:sz w:val="32"/>
          <w:szCs w:val="32"/>
        </w:rPr>
        <w:br w:type="page"/>
      </w:r>
      <w:bookmarkStart w:id="0" w:name="_Statement_of_Intent"/>
      <w:bookmarkStart w:id="1" w:name="_Statement_of_intent_1"/>
      <w:bookmarkStart w:id="2" w:name="statment"/>
      <w:bookmarkStart w:id="3" w:name="statement"/>
      <w:bookmarkEnd w:id="0"/>
      <w:bookmarkEnd w:id="1"/>
    </w:p>
    <w:p w14:paraId="044738AC" w14:textId="77777777" w:rsidR="00FB5B00" w:rsidRDefault="00FB5B00" w:rsidP="009F5449">
      <w:pPr>
        <w:spacing w:before="200"/>
        <w:rPr>
          <w:rFonts w:cs="Arial"/>
          <w:sz w:val="32"/>
          <w:szCs w:val="32"/>
        </w:rPr>
      </w:pPr>
    </w:p>
    <w:p w14:paraId="66BDB807" w14:textId="77777777" w:rsidR="00FB5B00" w:rsidRDefault="00FB5B00" w:rsidP="009F5449">
      <w:pPr>
        <w:spacing w:before="200"/>
        <w:rPr>
          <w:rFonts w:cs="Arial"/>
          <w:sz w:val="32"/>
          <w:szCs w:val="32"/>
        </w:rPr>
      </w:pPr>
    </w:p>
    <w:p w14:paraId="7F6C53BF" w14:textId="3B55D449" w:rsidR="000B177C" w:rsidRPr="009F5449" w:rsidRDefault="000B177C" w:rsidP="009F5449">
      <w:pPr>
        <w:spacing w:before="200"/>
        <w:rPr>
          <w:rFonts w:cs="Arial"/>
          <w:sz w:val="32"/>
          <w:szCs w:val="32"/>
        </w:rPr>
      </w:pPr>
      <w:r w:rsidRPr="006937B9">
        <w:rPr>
          <w:b/>
          <w:bCs/>
          <w:sz w:val="28"/>
          <w:szCs w:val="28"/>
        </w:rPr>
        <w:t xml:space="preserve">Statement of intent </w:t>
      </w:r>
    </w:p>
    <w:p w14:paraId="79D5B487" w14:textId="150E3634" w:rsidR="000B177C" w:rsidRPr="009B14C4" w:rsidRDefault="009F5449" w:rsidP="005C4CE7">
      <w:pPr>
        <w:jc w:val="both"/>
        <w:rPr>
          <w:color w:val="000000" w:themeColor="text1"/>
        </w:rPr>
      </w:pPr>
      <w:bookmarkStart w:id="4" w:name="_Hlk522263516"/>
      <w:bookmarkEnd w:id="2"/>
      <w:bookmarkEnd w:id="3"/>
      <w:r w:rsidRPr="009B14C4">
        <w:rPr>
          <w:color w:val="000000" w:themeColor="text1"/>
        </w:rPr>
        <w:t>Welland Park Academy</w:t>
      </w:r>
      <w:r w:rsidR="00490DFF" w:rsidRPr="009B14C4">
        <w:rPr>
          <w:color w:val="000000" w:themeColor="text1"/>
        </w:rPr>
        <w:t xml:space="preserve"> </w:t>
      </w:r>
      <w:r w:rsidR="000B177C" w:rsidRPr="009B14C4">
        <w:rPr>
          <w:color w:val="000000" w:themeColor="text1"/>
        </w:rPr>
        <w:t xml:space="preserve">recognises that certain groups in society </w:t>
      </w:r>
      <w:r w:rsidR="00A54B4B" w:rsidRPr="009B14C4">
        <w:rPr>
          <w:color w:val="000000" w:themeColor="text1"/>
        </w:rPr>
        <w:t>can be</w:t>
      </w:r>
      <w:r w:rsidR="000B177C" w:rsidRPr="009B14C4">
        <w:rPr>
          <w:color w:val="000000" w:themeColor="text1"/>
        </w:rPr>
        <w:t xml:space="preserve"> disadvantaged because of unlawful discrimination they </w:t>
      </w:r>
      <w:r w:rsidR="00A54B4B" w:rsidRPr="009B14C4">
        <w:rPr>
          <w:color w:val="000000" w:themeColor="text1"/>
        </w:rPr>
        <w:t>may face</w:t>
      </w:r>
      <w:r w:rsidR="000B177C" w:rsidRPr="009B14C4">
        <w:rPr>
          <w:color w:val="000000" w:themeColor="text1"/>
        </w:rPr>
        <w:t xml:space="preserve"> due to their race, sex, disability, gender reassignment, marriage</w:t>
      </w:r>
      <w:r w:rsidR="008461A4" w:rsidRPr="009B14C4">
        <w:rPr>
          <w:color w:val="000000" w:themeColor="text1"/>
        </w:rPr>
        <w:t xml:space="preserve"> or </w:t>
      </w:r>
      <w:r w:rsidR="000B177C" w:rsidRPr="009B14C4">
        <w:rPr>
          <w:color w:val="000000" w:themeColor="text1"/>
        </w:rPr>
        <w:t>civil partnership, religion</w:t>
      </w:r>
      <w:r w:rsidR="008461A4" w:rsidRPr="009B14C4">
        <w:rPr>
          <w:color w:val="000000" w:themeColor="text1"/>
        </w:rPr>
        <w:t xml:space="preserve"> or </w:t>
      </w:r>
      <w:r w:rsidR="000B177C" w:rsidRPr="009B14C4">
        <w:rPr>
          <w:color w:val="000000" w:themeColor="text1"/>
        </w:rPr>
        <w:t>belief, sexual orientation</w:t>
      </w:r>
      <w:r w:rsidR="008461A4" w:rsidRPr="009B14C4">
        <w:rPr>
          <w:color w:val="000000" w:themeColor="text1"/>
        </w:rPr>
        <w:t>,</w:t>
      </w:r>
      <w:r w:rsidR="000B177C" w:rsidRPr="009B14C4">
        <w:rPr>
          <w:color w:val="000000" w:themeColor="text1"/>
        </w:rPr>
        <w:t xml:space="preserve"> age</w:t>
      </w:r>
      <w:bookmarkEnd w:id="4"/>
      <w:r w:rsidR="00EE53A6" w:rsidRPr="009B14C4">
        <w:rPr>
          <w:color w:val="000000" w:themeColor="text1"/>
        </w:rPr>
        <w:t>, or pregnancy and maternity</w:t>
      </w:r>
      <w:r w:rsidR="000B177C" w:rsidRPr="009B14C4">
        <w:rPr>
          <w:color w:val="000000" w:themeColor="text1"/>
        </w:rPr>
        <w:t xml:space="preserve">. </w:t>
      </w:r>
    </w:p>
    <w:p w14:paraId="3C88319D" w14:textId="35E8C7EE" w:rsidR="000E09DC" w:rsidRPr="009B14C4" w:rsidRDefault="009F5449" w:rsidP="005C4CE7">
      <w:pPr>
        <w:jc w:val="both"/>
        <w:rPr>
          <w:color w:val="000000" w:themeColor="text1"/>
        </w:rPr>
      </w:pPr>
      <w:r w:rsidRPr="009B14C4">
        <w:rPr>
          <w:color w:val="000000" w:themeColor="text1"/>
        </w:rPr>
        <w:t>We have</w:t>
      </w:r>
      <w:r w:rsidR="000E09DC" w:rsidRPr="009B14C4">
        <w:rPr>
          <w:color w:val="000000" w:themeColor="text1"/>
        </w:rPr>
        <w:t xml:space="preserve"> a statutory duty to publish an Equality Information and Objectives Statement. This policy sets out how the school determines its equality objectives. </w:t>
      </w:r>
    </w:p>
    <w:p w14:paraId="0F1C4E70" w14:textId="77777777" w:rsidR="00A23725" w:rsidRPr="009B14C4" w:rsidRDefault="00A23725" w:rsidP="005C4CE7">
      <w:pPr>
        <w:jc w:val="both"/>
        <w:rPr>
          <w:color w:val="000000" w:themeColor="text1"/>
        </w:rPr>
      </w:pPr>
    </w:p>
    <w:p w14:paraId="4BF9CE7E" w14:textId="77777777" w:rsidR="00A23725" w:rsidRDefault="00A23725" w:rsidP="005C4CE7">
      <w:pPr>
        <w:jc w:val="both"/>
        <w:sectPr w:rsidR="00A23725" w:rsidSect="00A876F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1"/>
          <w:cols w:space="708"/>
          <w:docGrid w:linePitch="360"/>
        </w:sectPr>
      </w:pPr>
    </w:p>
    <w:p w14:paraId="7CBE638D" w14:textId="071F47DD" w:rsidR="000B177C" w:rsidRPr="00223A05" w:rsidRDefault="000B177C" w:rsidP="0080588E">
      <w:pPr>
        <w:pStyle w:val="Heading10"/>
      </w:pPr>
      <w:bookmarkStart w:id="5" w:name="_Legal_framework_1"/>
      <w:bookmarkStart w:id="6" w:name="_Roles_and_responsibilities"/>
      <w:bookmarkStart w:id="7" w:name="_Monitoring_and_review"/>
      <w:bookmarkStart w:id="8" w:name="_[Updated]_Legal_framework"/>
      <w:bookmarkEnd w:id="5"/>
      <w:bookmarkEnd w:id="6"/>
      <w:bookmarkEnd w:id="7"/>
      <w:bookmarkEnd w:id="8"/>
      <w:r w:rsidRPr="00223A05">
        <w:lastRenderedPageBreak/>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7777777" w:rsidR="000B177C" w:rsidRDefault="000B177C" w:rsidP="005C4CE7">
      <w:pPr>
        <w:pStyle w:val="ListParagraph"/>
        <w:numPr>
          <w:ilvl w:val="0"/>
          <w:numId w:val="11"/>
        </w:numPr>
        <w:jc w:val="both"/>
      </w:pPr>
      <w:r>
        <w:t>Human Rights Act 1998</w:t>
      </w:r>
    </w:p>
    <w:p w14:paraId="12752908" w14:textId="77777777" w:rsidR="000B177C" w:rsidRDefault="000B177C" w:rsidP="005C4CE7">
      <w:pPr>
        <w:pStyle w:val="ListParagraph"/>
        <w:numPr>
          <w:ilvl w:val="0"/>
          <w:numId w:val="11"/>
        </w:numPr>
        <w:jc w:val="both"/>
      </w:pPr>
      <w:r>
        <w:t>The Special Educational Needs and Disability Regulations 2014</w:t>
      </w:r>
    </w:p>
    <w:p w14:paraId="134383A4" w14:textId="5602CF13" w:rsidR="000B177C" w:rsidRDefault="000B177C" w:rsidP="001C2971">
      <w:pPr>
        <w:pStyle w:val="ListParagraph"/>
        <w:numPr>
          <w:ilvl w:val="0"/>
          <w:numId w:val="11"/>
        </w:numPr>
        <w:jc w:val="both"/>
      </w:pPr>
      <w:r>
        <w:t>Education and Inspections Act 2006</w:t>
      </w:r>
    </w:p>
    <w:p w14:paraId="201DD5AA" w14:textId="44CEEEF5" w:rsidR="000B177C" w:rsidRDefault="000B177C" w:rsidP="005C4CE7">
      <w:pPr>
        <w:pStyle w:val="ListParagraph"/>
        <w:numPr>
          <w:ilvl w:val="0"/>
          <w:numId w:val="11"/>
        </w:numPr>
        <w:jc w:val="both"/>
      </w:pPr>
      <w:r>
        <w:t>Equality Act 2010 (Specific Duties) Regulations 2011</w:t>
      </w:r>
    </w:p>
    <w:p w14:paraId="339A9F3E" w14:textId="77777777" w:rsidR="000B177C" w:rsidRDefault="000B177C" w:rsidP="005C4CE7">
      <w:pPr>
        <w:pStyle w:val="ListParagraph"/>
        <w:numPr>
          <w:ilvl w:val="0"/>
          <w:numId w:val="11"/>
        </w:numPr>
        <w:jc w:val="both"/>
      </w:pPr>
      <w:bookmarkStart w:id="9" w:name="_Hlk63936864"/>
      <w:r>
        <w:t>The Equality Act 2010 (Specific Duties and Public Authorities) Regulations 2017</w:t>
      </w:r>
    </w:p>
    <w:bookmarkEnd w:id="9"/>
    <w:p w14:paraId="4DDBE81C" w14:textId="77777777" w:rsidR="000B177C" w:rsidRDefault="000B177C" w:rsidP="005C4CE7">
      <w:pPr>
        <w:pStyle w:val="ListParagraph"/>
        <w:numPr>
          <w:ilvl w:val="0"/>
          <w:numId w:val="11"/>
        </w:numPr>
        <w:jc w:val="both"/>
      </w:pPr>
      <w:r>
        <w:t>Public Sector Equality Duty (PSED)</w:t>
      </w:r>
    </w:p>
    <w:p w14:paraId="08646B2B" w14:textId="77777777" w:rsidR="000B177C" w:rsidRDefault="000B177C" w:rsidP="005C4CE7">
      <w:pPr>
        <w:pStyle w:val="ListParagraph"/>
        <w:numPr>
          <w:ilvl w:val="0"/>
          <w:numId w:val="11"/>
        </w:numPr>
        <w:jc w:val="both"/>
      </w:pPr>
      <w:r>
        <w:t>Data Protection Act 2018</w:t>
      </w:r>
    </w:p>
    <w:p w14:paraId="0F7000CE" w14:textId="57DEE385" w:rsidR="000B177C" w:rsidRDefault="000B177C" w:rsidP="005C4CE7">
      <w:pPr>
        <w:pStyle w:val="ListParagraph"/>
        <w:numPr>
          <w:ilvl w:val="0"/>
          <w:numId w:val="11"/>
        </w:numPr>
        <w:jc w:val="both"/>
      </w:pPr>
      <w:r>
        <w:t>The UK General Data Protection Regulation (GDPR)</w:t>
      </w:r>
    </w:p>
    <w:p w14:paraId="56DB8A71" w14:textId="77777777" w:rsidR="000B177C" w:rsidRDefault="000B177C" w:rsidP="005C4CE7">
      <w:pPr>
        <w:jc w:val="both"/>
      </w:pPr>
      <w:r>
        <w:t xml:space="preserve">This policy also has due regard for non-statutory guidance, including the following: </w:t>
      </w:r>
    </w:p>
    <w:p w14:paraId="3F5B0650" w14:textId="77777777" w:rsidR="000B177C" w:rsidRDefault="000B177C" w:rsidP="005C4CE7">
      <w:pPr>
        <w:pStyle w:val="ListParagraph"/>
        <w:numPr>
          <w:ilvl w:val="0"/>
          <w:numId w:val="11"/>
        </w:numPr>
        <w:jc w:val="both"/>
      </w:pPr>
      <w:r>
        <w:t>DfE (2014) ’The Equality Act 2010 and schools’</w:t>
      </w:r>
    </w:p>
    <w:p w14:paraId="220E0F2B" w14:textId="77777777" w:rsidR="000B177C" w:rsidRDefault="000B177C" w:rsidP="005C4CE7">
      <w:pPr>
        <w:jc w:val="both"/>
      </w:pPr>
      <w:r>
        <w:t>This policy operates in conjunction with the following school policies:</w:t>
      </w:r>
    </w:p>
    <w:p w14:paraId="5F8E3605" w14:textId="39D70736" w:rsidR="000E09DC" w:rsidRDefault="000E09DC" w:rsidP="005C4CE7">
      <w:pPr>
        <w:pStyle w:val="ListParagraph"/>
        <w:numPr>
          <w:ilvl w:val="0"/>
          <w:numId w:val="12"/>
        </w:numPr>
        <w:jc w:val="both"/>
        <w:rPr>
          <w:bCs/>
        </w:rPr>
      </w:pPr>
      <w:r>
        <w:rPr>
          <w:bCs/>
        </w:rPr>
        <w:t>Equality Information and Objectives Statement</w:t>
      </w:r>
    </w:p>
    <w:p w14:paraId="1068B1E0" w14:textId="3F98AF69"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9552733" w:rsidR="000B177C" w:rsidRDefault="000B177C" w:rsidP="005C4CE7">
      <w:pPr>
        <w:pStyle w:val="ListParagraph"/>
        <w:numPr>
          <w:ilvl w:val="0"/>
          <w:numId w:val="12"/>
        </w:numPr>
        <w:jc w:val="both"/>
        <w:rPr>
          <w:bCs/>
        </w:rPr>
      </w:pPr>
      <w:r w:rsidRPr="000B177C">
        <w:rPr>
          <w:bCs/>
        </w:rPr>
        <w:t>Complaints Procedures Policy</w:t>
      </w:r>
    </w:p>
    <w:p w14:paraId="52CDD08E" w14:textId="48C2486E" w:rsidR="00267024" w:rsidRDefault="00267024" w:rsidP="005C4CE7">
      <w:pPr>
        <w:pStyle w:val="ListParagraph"/>
        <w:numPr>
          <w:ilvl w:val="0"/>
          <w:numId w:val="12"/>
        </w:numPr>
        <w:jc w:val="both"/>
        <w:rPr>
          <w:bCs/>
        </w:rPr>
      </w:pPr>
      <w:r>
        <w:rPr>
          <w:bCs/>
        </w:rPr>
        <w:t>Grievance Policy</w:t>
      </w:r>
    </w:p>
    <w:p w14:paraId="11439E38" w14:textId="57B072BE" w:rsidR="00267024" w:rsidRPr="000B177C" w:rsidRDefault="00267024" w:rsidP="005C4CE7">
      <w:pPr>
        <w:pStyle w:val="ListParagraph"/>
        <w:numPr>
          <w:ilvl w:val="0"/>
          <w:numId w:val="12"/>
        </w:numPr>
        <w:jc w:val="both"/>
        <w:rPr>
          <w:bCs/>
        </w:rPr>
      </w:pPr>
      <w:r>
        <w:rPr>
          <w:bCs/>
        </w:rPr>
        <w:t>Data Protection Policy</w:t>
      </w:r>
    </w:p>
    <w:p w14:paraId="1683B7E5" w14:textId="4CA4F88E" w:rsidR="000B177C" w:rsidRPr="000B177C" w:rsidRDefault="00115650" w:rsidP="005C4CE7">
      <w:pPr>
        <w:pStyle w:val="ListParagraph"/>
        <w:numPr>
          <w:ilvl w:val="0"/>
          <w:numId w:val="12"/>
        </w:numPr>
        <w:jc w:val="both"/>
        <w:rPr>
          <w:bCs/>
        </w:rPr>
      </w:pPr>
      <w:r>
        <w:rPr>
          <w:bCs/>
        </w:rPr>
        <w:t xml:space="preserve">Pupil Equality, Equity, </w:t>
      </w:r>
      <w:proofErr w:type="gramStart"/>
      <w:r>
        <w:rPr>
          <w:bCs/>
        </w:rPr>
        <w:t>Diversity</w:t>
      </w:r>
      <w:proofErr w:type="gramEnd"/>
      <w:r>
        <w:rPr>
          <w:bCs/>
        </w:rPr>
        <w:t xml:space="preserve"> and Inclusion Policy</w:t>
      </w:r>
    </w:p>
    <w:p w14:paraId="36E7120D" w14:textId="0D96DC3A" w:rsidR="00EE53A6" w:rsidRPr="00267024" w:rsidRDefault="004C2057" w:rsidP="00267024">
      <w:pPr>
        <w:pStyle w:val="ListParagraph"/>
        <w:numPr>
          <w:ilvl w:val="0"/>
          <w:numId w:val="12"/>
        </w:numPr>
        <w:jc w:val="both"/>
        <w:rPr>
          <w:bCs/>
        </w:rPr>
      </w:pPr>
      <w:r>
        <w:rPr>
          <w:bCs/>
        </w:rPr>
        <w:t xml:space="preserve">Staff Equality, Equity, </w:t>
      </w:r>
      <w:proofErr w:type="gramStart"/>
      <w:r>
        <w:rPr>
          <w:bCs/>
        </w:rPr>
        <w:t>Diversity</w:t>
      </w:r>
      <w:proofErr w:type="gramEnd"/>
      <w:r>
        <w:rPr>
          <w:bCs/>
        </w:rPr>
        <w:t xml:space="preserve"> and Inclusion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58F4AA2E" w:rsidR="000B177C" w:rsidRDefault="000B177C" w:rsidP="005C4CE7">
      <w:pPr>
        <w:jc w:val="both"/>
      </w:pPr>
      <w:proofErr w:type="gramStart"/>
      <w:r w:rsidRPr="005879E8">
        <w:t>For the purpose of</w:t>
      </w:r>
      <w:proofErr w:type="gramEnd"/>
      <w:r w:rsidRPr="005879E8">
        <w:t xml:space="preserve"> this policy, the Equality Act 2010 will be referred to as ‘the Act’.</w:t>
      </w:r>
      <w:r>
        <w:t xml:space="preserve"> The </w:t>
      </w:r>
      <w:r w:rsidR="001F4725">
        <w:t xml:space="preserve">Academy </w:t>
      </w:r>
      <w:r>
        <w:t>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7777777" w:rsidR="000B177C" w:rsidRDefault="000B177C" w:rsidP="005C4CE7">
      <w:pPr>
        <w:pStyle w:val="ListParagraph"/>
        <w:numPr>
          <w:ilvl w:val="0"/>
          <w:numId w:val="14"/>
        </w:numPr>
        <w:jc w:val="both"/>
      </w:pPr>
      <w:r>
        <w:t xml:space="preserve">Race, colour, </w:t>
      </w:r>
      <w:proofErr w:type="gramStart"/>
      <w:r>
        <w:t>nationality</w:t>
      </w:r>
      <w:proofErr w:type="gramEnd"/>
      <w:r>
        <w:t xml:space="preserve"> or ethnicity</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3470AAC9" w:rsidR="000B177C" w:rsidRDefault="000B177C" w:rsidP="005C4CE7">
      <w:pPr>
        <w:jc w:val="both"/>
      </w:pPr>
      <w:r>
        <w:lastRenderedPageBreak/>
        <w:t xml:space="preserve">The Act makes it unlawful for the responsible body of a school to discriminate against, harass or victimise a </w:t>
      </w:r>
      <w:r w:rsidR="001F4725">
        <w:t>student</w:t>
      </w:r>
      <w:r>
        <w:t xml:space="preserve"> or potential </w:t>
      </w:r>
      <w:r w:rsidR="001F4725">
        <w:t>student</w:t>
      </w:r>
      <w:r>
        <w:t>:</w:t>
      </w:r>
    </w:p>
    <w:p w14:paraId="5D80DC2A" w14:textId="77777777" w:rsidR="000B177C" w:rsidRDefault="000B177C" w:rsidP="005C4CE7">
      <w:pPr>
        <w:pStyle w:val="ListParagraph"/>
        <w:numPr>
          <w:ilvl w:val="0"/>
          <w:numId w:val="15"/>
        </w:numPr>
        <w:jc w:val="both"/>
      </w:pPr>
      <w:r>
        <w:t>In relation to admissions.</w:t>
      </w:r>
    </w:p>
    <w:p w14:paraId="338B2F38" w14:textId="334F5AEA" w:rsidR="000B177C" w:rsidRDefault="000B177C" w:rsidP="005C4CE7">
      <w:pPr>
        <w:pStyle w:val="ListParagraph"/>
        <w:numPr>
          <w:ilvl w:val="0"/>
          <w:numId w:val="15"/>
        </w:numPr>
        <w:jc w:val="both"/>
      </w:pPr>
      <w:r>
        <w:t xml:space="preserve">In the way it provides education for </w:t>
      </w:r>
      <w:r w:rsidR="001F4725">
        <w:t>students</w:t>
      </w:r>
      <w:r>
        <w:t>.</w:t>
      </w:r>
    </w:p>
    <w:p w14:paraId="7D9F49C3" w14:textId="1D0C8A7D" w:rsidR="000B177C" w:rsidRDefault="000B177C" w:rsidP="005C4CE7">
      <w:pPr>
        <w:pStyle w:val="ListParagraph"/>
        <w:numPr>
          <w:ilvl w:val="0"/>
          <w:numId w:val="15"/>
        </w:numPr>
        <w:jc w:val="both"/>
      </w:pPr>
      <w:r>
        <w:t xml:space="preserve">In the way it provides </w:t>
      </w:r>
      <w:r w:rsidR="001F4725">
        <w:t>students</w:t>
      </w:r>
      <w:r>
        <w:t xml:space="preserve"> access to any benefit, </w:t>
      </w:r>
      <w:proofErr w:type="gramStart"/>
      <w:r>
        <w:t>facility</w:t>
      </w:r>
      <w:proofErr w:type="gramEnd"/>
      <w:r>
        <w:t xml:space="preserve"> or service.</w:t>
      </w:r>
    </w:p>
    <w:p w14:paraId="62DDB68C" w14:textId="43E2FD54" w:rsidR="000B177C" w:rsidRDefault="000B177C" w:rsidP="005C4CE7">
      <w:pPr>
        <w:pStyle w:val="ListParagraph"/>
        <w:numPr>
          <w:ilvl w:val="0"/>
          <w:numId w:val="15"/>
        </w:numPr>
        <w:jc w:val="both"/>
      </w:pPr>
      <w:r>
        <w:t xml:space="preserve">By excluding a </w:t>
      </w:r>
      <w:r w:rsidR="001F4725">
        <w:t>subject</w:t>
      </w:r>
      <w:r>
        <w:t xml:space="preserve"> or subjecting them to any other detriment.</w:t>
      </w:r>
    </w:p>
    <w:p w14:paraId="6EB10AAC" w14:textId="2C5D89C4" w:rsidR="000B177C" w:rsidRDefault="000B177C" w:rsidP="005C4CE7">
      <w:pPr>
        <w:jc w:val="both"/>
      </w:pPr>
      <w:r>
        <w:t xml:space="preserve">The responsible body for the </w:t>
      </w:r>
      <w:r w:rsidR="001F4725">
        <w:t>Academy</w:t>
      </w:r>
      <w:r>
        <w:t xml:space="preserve"> is the proprietor</w:t>
      </w:r>
    </w:p>
    <w:p w14:paraId="4C829F94" w14:textId="70245B05" w:rsidR="000B177C" w:rsidRDefault="000B177C" w:rsidP="005C4CE7">
      <w:pPr>
        <w:jc w:val="both"/>
      </w:pPr>
      <w:r w:rsidRPr="00172143">
        <w:t xml:space="preserve">The </w:t>
      </w:r>
      <w:r w:rsidR="001F4725">
        <w:t>Academy’</w:t>
      </w:r>
      <w:r w:rsidRPr="00172143">
        <w:t xml:space="preserve">s liability not to discriminate, harass or victimise does not end when a </w:t>
      </w:r>
      <w:r w:rsidR="001F4725">
        <w:t>student</w:t>
      </w:r>
      <w:r w:rsidRPr="00172143">
        <w:t xml:space="preserve"> has left the school, but will apply to subsequent actions connected to the previous relationship between </w:t>
      </w:r>
      <w:r w:rsidR="001F4725">
        <w:t>Academy and student</w:t>
      </w:r>
      <w:r w:rsidRPr="00172143">
        <w:t xml:space="preserve">, such as the provision of references on former </w:t>
      </w:r>
      <w:r w:rsidR="001F4725">
        <w:t>students</w:t>
      </w:r>
      <w:r w:rsidRPr="00172143">
        <w:t xml:space="preserve"> or access to </w:t>
      </w:r>
      <w:r w:rsidR="00EE53A6">
        <w:t xml:space="preserve">former </w:t>
      </w:r>
      <w:r w:rsidR="001F4725">
        <w:t>students’</w:t>
      </w:r>
      <w:r w:rsidR="00EE53A6">
        <w:t xml:space="preserve">’ </w:t>
      </w:r>
      <w:r w:rsidRPr="00172143">
        <w:t>communications and activities</w:t>
      </w:r>
      <w:r>
        <w:t>.</w:t>
      </w:r>
    </w:p>
    <w:p w14:paraId="4A30D1B9" w14:textId="64A741BC" w:rsidR="000B177C" w:rsidRPr="00A53ED6" w:rsidRDefault="000B177C" w:rsidP="005C4CE7">
      <w:pPr>
        <w:jc w:val="both"/>
        <w:rPr>
          <w:rFonts w:cs="Arial"/>
        </w:rPr>
      </w:pPr>
      <w:r>
        <w:rPr>
          <w:rFonts w:eastAsia="Calibri" w:cs="Arial"/>
        </w:rPr>
        <w:t xml:space="preserve">The </w:t>
      </w:r>
      <w:r w:rsidR="001F4725">
        <w:rPr>
          <w:rFonts w:eastAsia="Calibri" w:cs="Arial"/>
        </w:rPr>
        <w:t>Academy</w:t>
      </w:r>
      <w:r>
        <w:rPr>
          <w:rFonts w:eastAsia="Calibri" w:cs="Arial"/>
        </w:rPr>
        <w:t xml:space="preserve"> </w:t>
      </w:r>
      <w:r w:rsidRPr="00A53ED6">
        <w:rPr>
          <w:rFonts w:eastAsia="Calibri" w:cs="Arial"/>
        </w:rPr>
        <w:t xml:space="preserve">will promote equality of opportunity for all staff and job applicants and will work in line with the </w:t>
      </w:r>
      <w:r w:rsidR="004C2057">
        <w:rPr>
          <w:rFonts w:eastAsia="Calibri" w:cs="Arial"/>
        </w:rPr>
        <w:t xml:space="preserve">Staff Equality, Equity, </w:t>
      </w:r>
      <w:proofErr w:type="gramStart"/>
      <w:r w:rsidR="004C2057">
        <w:rPr>
          <w:rFonts w:eastAsia="Calibri" w:cs="Arial"/>
        </w:rPr>
        <w:t>Diversity</w:t>
      </w:r>
      <w:proofErr w:type="gramEnd"/>
      <w:r w:rsidR="004C2057">
        <w:rPr>
          <w:rFonts w:eastAsia="Calibri" w:cs="Arial"/>
        </w:rPr>
        <w:t xml:space="preserve"> and Inclusion Policy</w:t>
      </w:r>
      <w:bookmarkStart w:id="10" w:name="_Principles_and_aims"/>
      <w:bookmarkStart w:id="11" w:name="_[Updated]_Roles_and"/>
      <w:bookmarkEnd w:id="10"/>
      <w:bookmarkEnd w:id="11"/>
      <w:r w:rsidRPr="00A53ED6">
        <w:rPr>
          <w:rFonts w:eastAsia="Calibri" w:cs="Arial"/>
        </w:rPr>
        <w:t>.</w:t>
      </w:r>
    </w:p>
    <w:p w14:paraId="6A0D40C2" w14:textId="656C3868" w:rsidR="000B177C" w:rsidRDefault="000B177C" w:rsidP="002929A1">
      <w:pPr>
        <w:pStyle w:val="Heading10"/>
        <w:numPr>
          <w:ilvl w:val="0"/>
          <w:numId w:val="0"/>
        </w:numPr>
      </w:pPr>
      <w:r>
        <w:t>Roles and responsibilities</w:t>
      </w:r>
    </w:p>
    <w:p w14:paraId="197A44B5" w14:textId="2561C1BF" w:rsidR="000B177C" w:rsidRPr="00981A43" w:rsidRDefault="000B177C" w:rsidP="005C4CE7">
      <w:pPr>
        <w:jc w:val="both"/>
      </w:pPr>
      <w:r w:rsidRPr="00981A43">
        <w:t>The governing board will:</w:t>
      </w:r>
    </w:p>
    <w:p w14:paraId="02AA970B" w14:textId="716D3F88" w:rsidR="000B177C" w:rsidRDefault="000B177C" w:rsidP="005C4CE7">
      <w:pPr>
        <w:pStyle w:val="ListParagraph"/>
        <w:numPr>
          <w:ilvl w:val="0"/>
          <w:numId w:val="17"/>
        </w:numPr>
        <w:jc w:val="both"/>
      </w:pPr>
      <w:r>
        <w:t>Ensure that the</w:t>
      </w:r>
      <w:r w:rsidR="001F4725">
        <w:t xml:space="preserve"> Academy</w:t>
      </w:r>
      <w:r>
        <w:t xml:space="preserve">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5C4CE7">
      <w:pPr>
        <w:pStyle w:val="ListParagraph"/>
        <w:numPr>
          <w:ilvl w:val="1"/>
          <w:numId w:val="17"/>
        </w:numPr>
        <w:jc w:val="both"/>
      </w:pPr>
      <w:r>
        <w:t>Publish equality objectives at least every four years commencing on the date of the last publication.</w:t>
      </w:r>
    </w:p>
    <w:p w14:paraId="0EAF298B" w14:textId="77777777" w:rsidR="000B177C" w:rsidRDefault="000B177C" w:rsidP="005C4CE7">
      <w:pPr>
        <w:pStyle w:val="ListParagraph"/>
        <w:numPr>
          <w:ilvl w:val="1"/>
          <w:numId w:val="17"/>
        </w:numPr>
        <w:jc w:val="both"/>
      </w:pPr>
      <w:r>
        <w:t>Update and publish information every year to demonstrate school compliance with the PSED.</w:t>
      </w:r>
    </w:p>
    <w:p w14:paraId="70D96E05" w14:textId="7362B7FA" w:rsidR="000B177C" w:rsidRDefault="000B177C" w:rsidP="005C4CE7">
      <w:pPr>
        <w:pStyle w:val="ListParagraph"/>
        <w:numPr>
          <w:ilvl w:val="0"/>
          <w:numId w:val="17"/>
        </w:numPr>
        <w:jc w:val="both"/>
      </w:pPr>
      <w:r>
        <w:t>Ensure that th</w:t>
      </w:r>
      <w:r w:rsidR="001F4725">
        <w:t xml:space="preserve">e </w:t>
      </w:r>
      <w:r>
        <w:t xml:space="preserve">policies and procedures are developed and implemented with appropriate equality impact assessments informing </w:t>
      </w:r>
      <w:proofErr w:type="gramStart"/>
      <w:r>
        <w:t>future plans</w:t>
      </w:r>
      <w:proofErr w:type="gramEnd"/>
      <w:r>
        <w:t>.</w:t>
      </w:r>
    </w:p>
    <w:p w14:paraId="605E9C51" w14:textId="5C6CFCF1" w:rsidR="000B177C" w:rsidRDefault="000B177C" w:rsidP="005C4CE7">
      <w:pPr>
        <w:pStyle w:val="ListParagraph"/>
        <w:numPr>
          <w:ilvl w:val="0"/>
          <w:numId w:val="17"/>
        </w:numPr>
        <w:jc w:val="both"/>
      </w:pPr>
      <w:r>
        <w:t xml:space="preserve">Ensure that the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69F04C13" w:rsidR="000B177C" w:rsidRDefault="001F4725" w:rsidP="005C4CE7">
      <w:pPr>
        <w:jc w:val="both"/>
      </w:pPr>
      <w:r>
        <w:rPr>
          <w:b/>
          <w:bCs/>
          <w:shd w:val="clear" w:color="auto" w:fill="47D7AC" w:themeFill="accent4"/>
        </w:rPr>
        <w:t xml:space="preserve">The </w:t>
      </w:r>
      <w:proofErr w:type="gramStart"/>
      <w:r>
        <w:rPr>
          <w:b/>
          <w:bCs/>
          <w:shd w:val="clear" w:color="auto" w:fill="47D7AC" w:themeFill="accent4"/>
        </w:rPr>
        <w:t>Principal</w:t>
      </w:r>
      <w:proofErr w:type="gramEnd"/>
      <w:r w:rsidR="000B177C" w:rsidRPr="00091BB2">
        <w:t xml:space="preserve"> </w:t>
      </w:r>
      <w:r w:rsidR="000B177C" w:rsidRPr="00981A43">
        <w:t>will</w:t>
      </w:r>
      <w:r w:rsidR="000B177C">
        <w:t>:</w:t>
      </w:r>
    </w:p>
    <w:p w14:paraId="2CC269C2" w14:textId="0867EC04"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 xml:space="preserve">Ensure that all parents, </w:t>
      </w:r>
      <w:proofErr w:type="gramStart"/>
      <w:r w:rsidRPr="00091BB2">
        <w:t>visitors</w:t>
      </w:r>
      <w:proofErr w:type="gramEnd"/>
      <w:r w:rsidRPr="00091BB2">
        <w:t xml:space="preserve">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lastRenderedPageBreak/>
        <w:t>Produce an annual report on the progress of implementing the provisions of this policy and report it to the governing board.</w:t>
      </w:r>
    </w:p>
    <w:p w14:paraId="7D76DCDC" w14:textId="0703C9FF" w:rsidR="000B177C" w:rsidRDefault="000B177C" w:rsidP="005C4CE7">
      <w:pPr>
        <w:jc w:val="both"/>
      </w:pPr>
      <w:r>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0878E45D"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0136183C" w:rsidR="000B177C" w:rsidRDefault="000B177C" w:rsidP="005C4CE7">
      <w:pPr>
        <w:pStyle w:val="ListParagraph"/>
        <w:numPr>
          <w:ilvl w:val="0"/>
          <w:numId w:val="19"/>
        </w:numPr>
        <w:jc w:val="both"/>
      </w:pPr>
      <w:r>
        <w:t xml:space="preserve">Identify and challenge bias and stereotyping within the curriculum and the </w:t>
      </w:r>
      <w:r w:rsidR="00366DF6">
        <w:t>Academy’s</w:t>
      </w:r>
      <w:r>
        <w:t xml:space="preserve">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48D5F8E7" w:rsidR="000B177C" w:rsidRDefault="000B177C" w:rsidP="005C4CE7">
      <w:pPr>
        <w:pStyle w:val="ListParagraph"/>
        <w:numPr>
          <w:ilvl w:val="0"/>
          <w:numId w:val="19"/>
        </w:numPr>
        <w:jc w:val="both"/>
      </w:pPr>
      <w:r>
        <w:t xml:space="preserve">Monitor </w:t>
      </w:r>
      <w:r w:rsidR="00366DF6">
        <w:t>student</w:t>
      </w:r>
      <w:r>
        <w:t>s’ progress and needs to ensure the appropriate support is in place.</w:t>
      </w:r>
    </w:p>
    <w:p w14:paraId="70378172" w14:textId="2D7A9883" w:rsidR="000B177C" w:rsidRDefault="000B177C" w:rsidP="005C4CE7">
      <w:pPr>
        <w:pStyle w:val="ListParagraph"/>
        <w:numPr>
          <w:ilvl w:val="0"/>
          <w:numId w:val="19"/>
        </w:numPr>
        <w:jc w:val="both"/>
      </w:pPr>
      <w:r>
        <w:t xml:space="preserve">Keep </w:t>
      </w:r>
      <w:proofErr w:type="gramStart"/>
      <w:r>
        <w:t>up-to-date</w:t>
      </w:r>
      <w:proofErr w:type="gramEnd"/>
      <w:r>
        <w:t xml:space="preserve"> with equality legislation and its application by attending the appropriate training.</w:t>
      </w:r>
    </w:p>
    <w:p w14:paraId="53399588" w14:textId="6619DDC3" w:rsidR="001A5713" w:rsidRDefault="001A5713" w:rsidP="005C4CE7">
      <w:pPr>
        <w:pStyle w:val="ListParagraph"/>
        <w:numPr>
          <w:ilvl w:val="0"/>
          <w:numId w:val="19"/>
        </w:numPr>
        <w:jc w:val="both"/>
      </w:pPr>
      <w:r>
        <w:t xml:space="preserve">Champion diversity and inclusion. </w:t>
      </w:r>
    </w:p>
    <w:p w14:paraId="1C6DD53F" w14:textId="3A1AFAFE" w:rsidR="000B177C" w:rsidRDefault="00366DF6" w:rsidP="005C4CE7">
      <w:pPr>
        <w:jc w:val="both"/>
      </w:pPr>
      <w:r>
        <w:t>Students</w:t>
      </w:r>
      <w:r w:rsidR="000B177C">
        <w:t xml:space="preserve"> will:</w:t>
      </w:r>
    </w:p>
    <w:p w14:paraId="3C9A9BD7" w14:textId="383D5FDB" w:rsidR="000B177C" w:rsidRDefault="000B177C" w:rsidP="005C4CE7">
      <w:pPr>
        <w:pStyle w:val="ListParagraph"/>
        <w:numPr>
          <w:ilvl w:val="0"/>
          <w:numId w:val="20"/>
        </w:numPr>
        <w:jc w:val="both"/>
      </w:pPr>
      <w:r>
        <w:t xml:space="preserve">Not discriminate or harass any other </w:t>
      </w:r>
      <w:r w:rsidR="00F80E5D">
        <w:t>student</w:t>
      </w:r>
      <w:r>
        <w:t xml:space="preserve">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5019306D" w:rsidR="000B177C" w:rsidRDefault="000B177C" w:rsidP="005C4CE7">
      <w:pPr>
        <w:pStyle w:val="ListParagraph"/>
        <w:numPr>
          <w:ilvl w:val="0"/>
          <w:numId w:val="20"/>
        </w:numPr>
        <w:jc w:val="both"/>
      </w:pPr>
      <w:r>
        <w:t xml:space="preserve">Abide by all the </w:t>
      </w:r>
      <w:r w:rsidR="00F80E5D">
        <w:t>Academy</w:t>
      </w:r>
      <w:r>
        <w:t xml:space="preserve">’s equality and diversity policies, </w:t>
      </w:r>
      <w:proofErr w:type="gramStart"/>
      <w:r>
        <w:t>procedures</w:t>
      </w:r>
      <w:proofErr w:type="gramEnd"/>
      <w:r>
        <w:t xml:space="preserve"> and codes. </w:t>
      </w:r>
    </w:p>
    <w:p w14:paraId="1CBFFD53" w14:textId="198313D9" w:rsidR="000B177C" w:rsidRPr="00AD1130" w:rsidRDefault="000B177C" w:rsidP="00D65FBE">
      <w:pPr>
        <w:jc w:val="both"/>
      </w:pPr>
      <w:r w:rsidRPr="00AD1130">
        <w:t xml:space="preserve">The school will have an equality page on its website, </w:t>
      </w:r>
      <w:proofErr w:type="gramStart"/>
      <w:r w:rsidRPr="00AD1130">
        <w:t>in order to</w:t>
      </w:r>
      <w:proofErr w:type="gramEnd"/>
      <w:r w:rsidRPr="00AD1130">
        <w:t xml:space="preserve"> demonstrate how it is complying with the PSED in the Equality Act </w:t>
      </w:r>
      <w:r w:rsidR="00F80E5D" w:rsidRPr="00AD1130">
        <w:t>2010 and</w:t>
      </w:r>
      <w:r w:rsidRPr="00AD1130">
        <w:t xml:space="preserve"> advancing equality of opportunity.</w:t>
      </w:r>
    </w:p>
    <w:p w14:paraId="0C66200A" w14:textId="0D949BC0" w:rsidR="000B177C" w:rsidRDefault="000B177C" w:rsidP="00F80E5D">
      <w:pPr>
        <w:pStyle w:val="Heading10"/>
        <w:numPr>
          <w:ilvl w:val="0"/>
          <w:numId w:val="0"/>
        </w:numPr>
      </w:pPr>
      <w:bookmarkStart w:id="12" w:name="_Equality_objectives"/>
      <w:bookmarkStart w:id="13" w:name="Subsection4"/>
      <w:bookmarkEnd w:id="12"/>
      <w:r>
        <w:t>Equality objectives</w:t>
      </w:r>
    </w:p>
    <w:p w14:paraId="6A9DE962" w14:textId="21FF916A" w:rsidR="00091BB2" w:rsidRDefault="000B177C" w:rsidP="005C4CE7">
      <w:pPr>
        <w:jc w:val="both"/>
      </w:pPr>
      <w:r w:rsidRPr="004A4DEE">
        <w:t xml:space="preserve">The </w:t>
      </w:r>
      <w:r w:rsidR="00F80E5D">
        <w:t>Academy</w:t>
      </w:r>
      <w:r w:rsidRPr="004A4DEE">
        <w:t xml:space="preserve"> is committed to promoting the welfare and equality of all its staff, </w:t>
      </w:r>
      <w:proofErr w:type="gramStart"/>
      <w:r w:rsidR="00F80E5D">
        <w:t>students</w:t>
      </w:r>
      <w:proofErr w:type="gramEnd"/>
      <w:r w:rsidRPr="004A4DEE">
        <w:t xml:space="preserve"> and other members of the school community. </w:t>
      </w:r>
    </w:p>
    <w:p w14:paraId="1443D4B9" w14:textId="74F6254F" w:rsidR="00732D40" w:rsidRDefault="00EE53A6" w:rsidP="00732D40">
      <w:pPr>
        <w:jc w:val="both"/>
      </w:pPr>
      <w:r>
        <w:t xml:space="preserve">The </w:t>
      </w:r>
      <w:r w:rsidR="00F80E5D">
        <w:t>Academy</w:t>
      </w:r>
      <w:r>
        <w:t xml:space="preserve"> </w:t>
      </w:r>
      <w:r w:rsidR="00732D40">
        <w:t>see</w:t>
      </w:r>
      <w:r>
        <w:t>s</w:t>
      </w:r>
      <w:r w:rsidR="00732D40">
        <w:t xml:space="preserve"> all members of the community as of equal value, regardless of any protected characteristic. </w:t>
      </w:r>
      <w:r>
        <w:t>The</w:t>
      </w:r>
      <w:r w:rsidR="00732D40">
        <w:t xml:space="preserve"> policies, procedures and activities will not discriminate but must nevertheless take account of differences in life</w:t>
      </w:r>
      <w:r w:rsidR="00FB1A9B">
        <w:t xml:space="preserve"> </w:t>
      </w:r>
      <w:r w:rsidR="00732D40">
        <w:t xml:space="preserve">experience, </w:t>
      </w:r>
      <w:proofErr w:type="gramStart"/>
      <w:r w:rsidR="00732D40">
        <w:t>outlook</w:t>
      </w:r>
      <w:proofErr w:type="gramEnd"/>
      <w:r w:rsidR="00732D40">
        <w:t xml:space="preserve"> and background, and in the kinds of barriers and disadvantages which people may face in relation to any protected characteristic.</w:t>
      </w:r>
    </w:p>
    <w:p w14:paraId="7ED6BA32" w14:textId="4A354299" w:rsidR="00732D40" w:rsidRDefault="00732D40" w:rsidP="005C4CE7">
      <w:pPr>
        <w:jc w:val="both"/>
      </w:pPr>
      <w:r>
        <w:t xml:space="preserve">The </w:t>
      </w:r>
      <w:r w:rsidR="00F80E5D">
        <w:t>Academy’s</w:t>
      </w:r>
      <w:r>
        <w:t xml:space="preserve">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3C354A51" w14:textId="77777777" w:rsidR="00FB1A9B" w:rsidRDefault="00746DC9" w:rsidP="005C4CE7">
      <w:pPr>
        <w:jc w:val="both"/>
      </w:pPr>
      <w:r w:rsidRPr="00D91B96">
        <w:t>The school will consult with stakeholders</w:t>
      </w:r>
      <w:r>
        <w:t xml:space="preserve"> </w:t>
      </w:r>
      <w:r w:rsidRPr="00D91B96">
        <w:t>to establish equality objectives and draw up a plan based on information collected on protected groups and accessibility planning.</w:t>
      </w:r>
    </w:p>
    <w:p w14:paraId="44E7CCAA" w14:textId="30A7CBAC" w:rsidR="000B177C" w:rsidRPr="004A4DEE" w:rsidRDefault="000B177C" w:rsidP="005C4CE7">
      <w:pPr>
        <w:jc w:val="both"/>
      </w:pPr>
      <w:r>
        <w:t>T</w:t>
      </w:r>
      <w:r w:rsidRPr="004A4DEE">
        <w:t>o achieve this, the school has established the following objectives:</w:t>
      </w:r>
    </w:p>
    <w:p w14:paraId="31482854" w14:textId="5BB21930" w:rsidR="00DF2640" w:rsidRPr="00FB5B00" w:rsidRDefault="004E2EB4" w:rsidP="00DF2640">
      <w:pPr>
        <w:pStyle w:val="xmsonormal"/>
        <w:numPr>
          <w:ilvl w:val="0"/>
          <w:numId w:val="29"/>
        </w:numPr>
        <w:shd w:val="clear" w:color="auto" w:fill="FFFFFF"/>
        <w:spacing w:before="0" w:beforeAutospacing="0" w:after="0" w:afterAutospacing="0"/>
        <w:rPr>
          <w:rFonts w:asciiTheme="minorHAnsi" w:hAnsiTheme="minorHAnsi" w:cstheme="minorHAnsi"/>
          <w:color w:val="201F1E"/>
          <w:sz w:val="22"/>
          <w:szCs w:val="22"/>
        </w:rPr>
      </w:pPr>
      <w:r w:rsidRPr="00FB5B00">
        <w:rPr>
          <w:rFonts w:asciiTheme="minorHAnsi" w:hAnsiTheme="minorHAnsi" w:cstheme="minorHAnsi"/>
          <w:color w:val="201F1E"/>
          <w:spacing w:val="-1"/>
          <w:sz w:val="22"/>
          <w:szCs w:val="22"/>
          <w:bdr w:val="none" w:sz="0" w:space="0" w:color="auto" w:frame="1"/>
        </w:rPr>
        <w:lastRenderedPageBreak/>
        <w:t>Continue to develop</w:t>
      </w:r>
      <w:r w:rsidR="00DF2640" w:rsidRPr="00FB5B00">
        <w:rPr>
          <w:rFonts w:asciiTheme="minorHAnsi" w:hAnsiTheme="minorHAnsi" w:cstheme="minorHAnsi"/>
          <w:color w:val="201F1E"/>
          <w:spacing w:val="-1"/>
          <w:sz w:val="22"/>
          <w:szCs w:val="22"/>
          <w:bdr w:val="none" w:sz="0" w:space="0" w:color="auto" w:frame="1"/>
        </w:rPr>
        <w:t xml:space="preserve"> the whole school approach to mental health awareness / wellbeing</w:t>
      </w:r>
      <w:r w:rsidR="00B805BB">
        <w:rPr>
          <w:rFonts w:asciiTheme="minorHAnsi" w:hAnsiTheme="minorHAnsi" w:cstheme="minorHAnsi"/>
          <w:color w:val="201F1E"/>
          <w:spacing w:val="-1"/>
          <w:sz w:val="22"/>
          <w:szCs w:val="22"/>
          <w:bdr w:val="none" w:sz="0" w:space="0" w:color="auto" w:frame="1"/>
        </w:rPr>
        <w:t>. Develop and evaluate</w:t>
      </w:r>
      <w:r w:rsidR="00DF2640" w:rsidRPr="00FB5B00">
        <w:rPr>
          <w:rFonts w:asciiTheme="minorHAnsi" w:hAnsiTheme="minorHAnsi" w:cstheme="minorHAnsi"/>
          <w:color w:val="201F1E"/>
          <w:spacing w:val="-1"/>
          <w:sz w:val="22"/>
          <w:szCs w:val="22"/>
          <w:bdr w:val="none" w:sz="0" w:space="0" w:color="auto" w:frame="1"/>
        </w:rPr>
        <w:t xml:space="preserve"> appropriate interventions where necessary</w:t>
      </w:r>
      <w:r w:rsidR="00B805BB">
        <w:rPr>
          <w:rFonts w:asciiTheme="minorHAnsi" w:hAnsiTheme="minorHAnsi" w:cstheme="minorHAnsi"/>
          <w:color w:val="201F1E"/>
          <w:sz w:val="22"/>
          <w:szCs w:val="22"/>
        </w:rPr>
        <w:t xml:space="preserve"> on an annual basis through senior mental health leader.</w:t>
      </w:r>
    </w:p>
    <w:p w14:paraId="383FDC08" w14:textId="6B2E48C0" w:rsidR="00DF2640" w:rsidRPr="00FB5B00" w:rsidRDefault="00DF2640" w:rsidP="00DF2640">
      <w:pPr>
        <w:pStyle w:val="xmsonormal"/>
        <w:numPr>
          <w:ilvl w:val="0"/>
          <w:numId w:val="29"/>
        </w:numPr>
        <w:shd w:val="clear" w:color="auto" w:fill="FFFFFF"/>
        <w:spacing w:before="0" w:beforeAutospacing="0" w:after="0" w:afterAutospacing="0"/>
        <w:rPr>
          <w:rFonts w:asciiTheme="minorHAnsi" w:hAnsiTheme="minorHAnsi" w:cstheme="minorHAnsi"/>
          <w:color w:val="201F1E"/>
          <w:sz w:val="22"/>
          <w:szCs w:val="22"/>
        </w:rPr>
      </w:pPr>
      <w:r w:rsidRPr="00FB5B00">
        <w:rPr>
          <w:rFonts w:asciiTheme="minorHAnsi" w:hAnsiTheme="minorHAnsi" w:cstheme="minorHAnsi"/>
          <w:color w:val="201F1E"/>
          <w:spacing w:val="-1"/>
          <w:sz w:val="22"/>
          <w:szCs w:val="22"/>
          <w:bdr w:val="none" w:sz="0" w:space="0" w:color="auto" w:frame="1"/>
        </w:rPr>
        <w:t xml:space="preserve">Improve accessibility across the school site for students, </w:t>
      </w:r>
      <w:proofErr w:type="gramStart"/>
      <w:r w:rsidRPr="00FB5B00">
        <w:rPr>
          <w:rFonts w:asciiTheme="minorHAnsi" w:hAnsiTheme="minorHAnsi" w:cstheme="minorHAnsi"/>
          <w:color w:val="201F1E"/>
          <w:spacing w:val="-1"/>
          <w:sz w:val="22"/>
          <w:szCs w:val="22"/>
          <w:bdr w:val="none" w:sz="0" w:space="0" w:color="auto" w:frame="1"/>
        </w:rPr>
        <w:t>staff</w:t>
      </w:r>
      <w:proofErr w:type="gramEnd"/>
      <w:r w:rsidRPr="00FB5B00">
        <w:rPr>
          <w:rFonts w:asciiTheme="minorHAnsi" w:hAnsiTheme="minorHAnsi" w:cstheme="minorHAnsi"/>
          <w:color w:val="201F1E"/>
          <w:spacing w:val="-1"/>
          <w:sz w:val="22"/>
          <w:szCs w:val="22"/>
          <w:bdr w:val="none" w:sz="0" w:space="0" w:color="auto" w:frame="1"/>
        </w:rPr>
        <w:t xml:space="preserve"> and visitors with disabilities</w:t>
      </w:r>
      <w:r w:rsidR="00B805BB">
        <w:rPr>
          <w:rFonts w:asciiTheme="minorHAnsi" w:hAnsiTheme="minorHAnsi" w:cstheme="minorHAnsi"/>
          <w:color w:val="201F1E"/>
          <w:spacing w:val="-1"/>
          <w:sz w:val="22"/>
          <w:szCs w:val="22"/>
          <w:bdr w:val="none" w:sz="0" w:space="0" w:color="auto" w:frame="1"/>
        </w:rPr>
        <w:t xml:space="preserve"> through the regularly revised accessibility plan.</w:t>
      </w:r>
    </w:p>
    <w:p w14:paraId="04E8FD9F" w14:textId="25D8F7F2" w:rsidR="00DF2640" w:rsidRPr="00FB5B00" w:rsidRDefault="00DF2640" w:rsidP="00DF2640">
      <w:pPr>
        <w:pStyle w:val="xmsonormal"/>
        <w:numPr>
          <w:ilvl w:val="0"/>
          <w:numId w:val="29"/>
        </w:numPr>
        <w:shd w:val="clear" w:color="auto" w:fill="FFFFFF"/>
        <w:spacing w:before="0" w:beforeAutospacing="0" w:after="0" w:afterAutospacing="0"/>
        <w:rPr>
          <w:rFonts w:asciiTheme="minorHAnsi" w:hAnsiTheme="minorHAnsi" w:cstheme="minorHAnsi"/>
          <w:color w:val="201F1E"/>
          <w:sz w:val="22"/>
          <w:szCs w:val="22"/>
        </w:rPr>
      </w:pPr>
      <w:r w:rsidRPr="00FB5B00">
        <w:rPr>
          <w:rFonts w:asciiTheme="minorHAnsi" w:hAnsiTheme="minorHAnsi" w:cstheme="minorHAnsi"/>
          <w:color w:val="201F1E"/>
          <w:spacing w:val="-1"/>
          <w:sz w:val="22"/>
          <w:szCs w:val="22"/>
          <w:bdr w:val="none" w:sz="0" w:space="0" w:color="auto" w:frame="1"/>
        </w:rPr>
        <w:t xml:space="preserve">Monitor the incidences of the use of homophobic, </w:t>
      </w:r>
      <w:proofErr w:type="gramStart"/>
      <w:r w:rsidRPr="00FB5B00">
        <w:rPr>
          <w:rFonts w:asciiTheme="minorHAnsi" w:hAnsiTheme="minorHAnsi" w:cstheme="minorHAnsi"/>
          <w:color w:val="201F1E"/>
          <w:spacing w:val="-1"/>
          <w:sz w:val="22"/>
          <w:szCs w:val="22"/>
          <w:bdr w:val="none" w:sz="0" w:space="0" w:color="auto" w:frame="1"/>
        </w:rPr>
        <w:t>sexist</w:t>
      </w:r>
      <w:proofErr w:type="gramEnd"/>
      <w:r w:rsidRPr="00FB5B00">
        <w:rPr>
          <w:rFonts w:asciiTheme="minorHAnsi" w:hAnsiTheme="minorHAnsi" w:cstheme="minorHAnsi"/>
          <w:color w:val="201F1E"/>
          <w:spacing w:val="-1"/>
          <w:sz w:val="22"/>
          <w:szCs w:val="22"/>
          <w:bdr w:val="none" w:sz="0" w:space="0" w:color="auto" w:frame="1"/>
        </w:rPr>
        <w:t xml:space="preserve"> and racist language by students</w:t>
      </w:r>
      <w:r w:rsidR="004E2EB4" w:rsidRPr="00FB5B00">
        <w:rPr>
          <w:rFonts w:asciiTheme="minorHAnsi" w:hAnsiTheme="minorHAnsi" w:cstheme="minorHAnsi"/>
          <w:color w:val="201F1E"/>
          <w:spacing w:val="-1"/>
          <w:sz w:val="22"/>
          <w:szCs w:val="22"/>
          <w:bdr w:val="none" w:sz="0" w:space="0" w:color="auto" w:frame="1"/>
        </w:rPr>
        <w:t>.</w:t>
      </w:r>
      <w:r w:rsidRPr="00FB5B00">
        <w:rPr>
          <w:rFonts w:asciiTheme="minorHAnsi" w:hAnsiTheme="minorHAnsi" w:cstheme="minorHAnsi"/>
          <w:color w:val="201F1E"/>
          <w:spacing w:val="-1"/>
          <w:sz w:val="22"/>
          <w:szCs w:val="22"/>
          <w:bdr w:val="none" w:sz="0" w:space="0" w:color="auto" w:frame="1"/>
        </w:rPr>
        <w:t xml:space="preserve"> If such incidences arise, educate through our curriculum and support so that they understand and respect other people’s views and beliefs.</w:t>
      </w:r>
    </w:p>
    <w:p w14:paraId="01C6C0BC" w14:textId="10267D34" w:rsidR="00DF2640" w:rsidRPr="00FB5B00" w:rsidRDefault="00DF2640" w:rsidP="00DF2640">
      <w:pPr>
        <w:pStyle w:val="xmsonormal"/>
        <w:numPr>
          <w:ilvl w:val="0"/>
          <w:numId w:val="29"/>
        </w:numPr>
        <w:shd w:val="clear" w:color="auto" w:fill="FFFFFF"/>
        <w:spacing w:before="0" w:beforeAutospacing="0" w:after="0" w:afterAutospacing="0"/>
        <w:rPr>
          <w:rFonts w:asciiTheme="minorHAnsi" w:hAnsiTheme="minorHAnsi" w:cstheme="minorHAnsi"/>
          <w:color w:val="201F1E"/>
          <w:sz w:val="22"/>
          <w:szCs w:val="22"/>
        </w:rPr>
      </w:pPr>
      <w:r w:rsidRPr="00FB5B00">
        <w:rPr>
          <w:rFonts w:asciiTheme="minorHAnsi" w:hAnsiTheme="minorHAnsi" w:cstheme="minorHAnsi"/>
          <w:color w:val="201F1E"/>
          <w:spacing w:val="-1"/>
          <w:sz w:val="22"/>
          <w:szCs w:val="22"/>
          <w:bdr w:val="none" w:sz="0" w:space="0" w:color="auto" w:frame="1"/>
        </w:rPr>
        <w:t>Continuously review and revise the curriculum so that it represents a diverse culture and society and encourages tolerance and respect</w:t>
      </w:r>
      <w:r w:rsidR="00B805BB">
        <w:rPr>
          <w:rFonts w:asciiTheme="minorHAnsi" w:hAnsiTheme="minorHAnsi" w:cstheme="minorHAnsi"/>
          <w:color w:val="201F1E"/>
          <w:spacing w:val="-1"/>
          <w:sz w:val="22"/>
          <w:szCs w:val="22"/>
          <w:bdr w:val="none" w:sz="0" w:space="0" w:color="auto" w:frame="1"/>
        </w:rPr>
        <w:t>. These are updated annually.</w:t>
      </w:r>
    </w:p>
    <w:p w14:paraId="08B142DC" w14:textId="70F3A03D" w:rsidR="00DF2640" w:rsidRPr="00FB5B00" w:rsidRDefault="00DF2640" w:rsidP="00DF2640">
      <w:pPr>
        <w:pStyle w:val="xmsonormal"/>
        <w:numPr>
          <w:ilvl w:val="0"/>
          <w:numId w:val="29"/>
        </w:numPr>
        <w:shd w:val="clear" w:color="auto" w:fill="FFFFFF"/>
        <w:spacing w:before="0" w:beforeAutospacing="0" w:after="0" w:afterAutospacing="0"/>
        <w:rPr>
          <w:rFonts w:asciiTheme="minorHAnsi" w:hAnsiTheme="minorHAnsi" w:cstheme="minorHAnsi"/>
          <w:color w:val="201F1E"/>
          <w:sz w:val="22"/>
          <w:szCs w:val="22"/>
        </w:rPr>
      </w:pPr>
      <w:r w:rsidRPr="00FB5B00">
        <w:rPr>
          <w:rFonts w:asciiTheme="minorHAnsi" w:hAnsiTheme="minorHAnsi" w:cstheme="minorHAnsi"/>
          <w:color w:val="201F1E"/>
          <w:spacing w:val="-1"/>
          <w:sz w:val="22"/>
          <w:szCs w:val="22"/>
          <w:bdr w:val="none" w:sz="0" w:space="0" w:color="auto" w:frame="1"/>
        </w:rPr>
        <w:t>Ensure that staff and governors are aware of current legislation surrounding equality and diversity and that this policy is implemented.</w:t>
      </w:r>
    </w:p>
    <w:p w14:paraId="62AE9821" w14:textId="7EC09A69" w:rsidR="00DF2640" w:rsidRPr="00FB5B00" w:rsidRDefault="004E2EB4" w:rsidP="00FB1A9B">
      <w:pPr>
        <w:pStyle w:val="ListParagraph"/>
        <w:numPr>
          <w:ilvl w:val="0"/>
          <w:numId w:val="29"/>
        </w:numPr>
        <w:jc w:val="both"/>
        <w:rPr>
          <w:rFonts w:cstheme="minorHAnsi"/>
          <w:b/>
          <w:shd w:val="clear" w:color="auto" w:fill="ECECEC" w:themeFill="background2"/>
        </w:rPr>
      </w:pPr>
      <w:r w:rsidRPr="00FB5B00">
        <w:rPr>
          <w:rFonts w:cstheme="minorHAnsi"/>
          <w:color w:val="201F1E"/>
          <w:spacing w:val="-1"/>
          <w:bdr w:val="none" w:sz="0" w:space="0" w:color="auto" w:frame="1"/>
        </w:rPr>
        <w:t>P</w:t>
      </w:r>
      <w:r w:rsidR="00DF2640" w:rsidRPr="00FB5B00">
        <w:rPr>
          <w:rFonts w:cstheme="minorHAnsi"/>
          <w:color w:val="201F1E"/>
          <w:spacing w:val="-1"/>
          <w:bdr w:val="none" w:sz="0" w:space="0" w:color="auto" w:frame="1"/>
        </w:rPr>
        <w:t xml:space="preserve">romote cultural understanding, </w:t>
      </w:r>
      <w:proofErr w:type="gramStart"/>
      <w:r w:rsidR="00DF2640" w:rsidRPr="00FB5B00">
        <w:rPr>
          <w:rFonts w:cstheme="minorHAnsi"/>
          <w:color w:val="201F1E"/>
          <w:spacing w:val="-1"/>
          <w:bdr w:val="none" w:sz="0" w:space="0" w:color="auto" w:frame="1"/>
        </w:rPr>
        <w:t>awareness</w:t>
      </w:r>
      <w:proofErr w:type="gramEnd"/>
      <w:r w:rsidR="00DF2640" w:rsidRPr="00FB5B00">
        <w:rPr>
          <w:rFonts w:cstheme="minorHAnsi"/>
          <w:color w:val="201F1E"/>
          <w:spacing w:val="-1"/>
          <w:bdr w:val="none" w:sz="0" w:space="0" w:color="auto" w:frame="1"/>
        </w:rPr>
        <w:t xml:space="preserve"> and tolerance of different religious beliefs between different ethnic groups within our </w:t>
      </w:r>
      <w:r w:rsidRPr="00FB5B00">
        <w:rPr>
          <w:rFonts w:cstheme="minorHAnsi"/>
          <w:color w:val="201F1E"/>
          <w:spacing w:val="-1"/>
          <w:bdr w:val="none" w:sz="0" w:space="0" w:color="auto" w:frame="1"/>
        </w:rPr>
        <w:t>Academy</w:t>
      </w:r>
      <w:r w:rsidR="00DF2640" w:rsidRPr="00FB5B00">
        <w:rPr>
          <w:rFonts w:cstheme="minorHAnsi"/>
          <w:color w:val="201F1E"/>
          <w:spacing w:val="-1"/>
          <w:bdr w:val="none" w:sz="0" w:space="0" w:color="auto" w:frame="1"/>
        </w:rPr>
        <w:t xml:space="preserve"> and wider community.</w:t>
      </w:r>
    </w:p>
    <w:p w14:paraId="61234587" w14:textId="67BF7D4C" w:rsidR="00DF2640" w:rsidRPr="00B805BB" w:rsidRDefault="00DF2640" w:rsidP="00B805BB">
      <w:pPr>
        <w:pStyle w:val="ListParagraph"/>
        <w:numPr>
          <w:ilvl w:val="0"/>
          <w:numId w:val="29"/>
        </w:numPr>
        <w:jc w:val="both"/>
        <w:rPr>
          <w:rFonts w:cstheme="minorHAnsi"/>
        </w:rPr>
      </w:pPr>
      <w:r w:rsidRPr="00FB5B00">
        <w:rPr>
          <w:rFonts w:cstheme="minorHAnsi"/>
          <w:color w:val="201F1E"/>
          <w:spacing w:val="-1"/>
          <w:bdr w:val="none" w:sz="0" w:space="0" w:color="auto" w:frame="1"/>
        </w:rPr>
        <w:t>Close gaps</w:t>
      </w:r>
      <w:r w:rsidR="00B805BB">
        <w:rPr>
          <w:rFonts w:cstheme="minorHAnsi"/>
          <w:color w:val="201F1E"/>
          <w:spacing w:val="-1"/>
          <w:bdr w:val="none" w:sz="0" w:space="0" w:color="auto" w:frame="1"/>
        </w:rPr>
        <w:t xml:space="preserve"> from 2019</w:t>
      </w:r>
      <w:r w:rsidRPr="00FB5B00">
        <w:rPr>
          <w:rFonts w:cstheme="minorHAnsi"/>
          <w:color w:val="201F1E"/>
          <w:spacing w:val="-1"/>
          <w:bdr w:val="none" w:sz="0" w:space="0" w:color="auto" w:frame="1"/>
        </w:rPr>
        <w:t xml:space="preserve"> in attainment and </w:t>
      </w:r>
      <w:r w:rsidR="004E2EB4" w:rsidRPr="00FB5B00">
        <w:rPr>
          <w:rFonts w:cstheme="minorHAnsi"/>
          <w:color w:val="201F1E"/>
          <w:spacing w:val="-1"/>
          <w:bdr w:val="none" w:sz="0" w:space="0" w:color="auto" w:frame="1"/>
        </w:rPr>
        <w:t>progress</w:t>
      </w:r>
      <w:r w:rsidRPr="00FB5B00">
        <w:rPr>
          <w:rFonts w:cstheme="minorHAnsi"/>
          <w:color w:val="201F1E"/>
          <w:spacing w:val="-1"/>
          <w:bdr w:val="none" w:sz="0" w:space="0" w:color="auto" w:frame="1"/>
        </w:rPr>
        <w:t xml:space="preserve"> between students for all groups of students; </w:t>
      </w:r>
    </w:p>
    <w:p w14:paraId="5FE6F385" w14:textId="45A4DF9C" w:rsidR="000B177C" w:rsidRPr="003C53C7" w:rsidRDefault="000B177C" w:rsidP="00DF2640">
      <w:pPr>
        <w:ind w:left="360"/>
        <w:jc w:val="both"/>
      </w:pPr>
      <w:r>
        <w:t>The school will regularly review the steps being taken and the progress made towards the achievement of these objectives and, in line with the specific duties of the PSED</w:t>
      </w:r>
      <w:r w:rsidR="00EE53A6">
        <w:t>.</w:t>
      </w:r>
    </w:p>
    <w:p w14:paraId="3A19124E" w14:textId="440110F8" w:rsidR="000B177C" w:rsidRDefault="000B177C" w:rsidP="0080588E">
      <w:pPr>
        <w:pStyle w:val="Heading10"/>
      </w:pPr>
      <w:bookmarkStart w:id="14" w:name="_Collecting_and_using"/>
      <w:bookmarkStart w:id="15" w:name="_[Updated]_Collecting_and"/>
      <w:bookmarkEnd w:id="14"/>
      <w:bookmarkEnd w:id="15"/>
      <w:r w:rsidRPr="004A4DEE">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w:t>
      </w:r>
      <w:proofErr w:type="gramStart"/>
      <w:r>
        <w:t>e.g.</w:t>
      </w:r>
      <w:proofErr w:type="gramEnd"/>
      <w:r>
        <w:t xml:space="preserve"> to comply with the school’s legal obligations. </w:t>
      </w:r>
    </w:p>
    <w:p w14:paraId="22175AB1" w14:textId="1CC61841" w:rsidR="000B177C" w:rsidRDefault="000B177C" w:rsidP="005C4CE7">
      <w:pPr>
        <w:jc w:val="both"/>
      </w:pPr>
      <w:r>
        <w:t xml:space="preserve">The </w:t>
      </w:r>
      <w:r w:rsidR="00DF2640">
        <w:t>Academy</w:t>
      </w:r>
      <w:r>
        <w:t xml:space="preserve"> will collect equality information for the purpose of:</w:t>
      </w:r>
    </w:p>
    <w:p w14:paraId="74FEEFF8" w14:textId="77777777" w:rsidR="000B177C" w:rsidRDefault="000B177C" w:rsidP="005C4CE7">
      <w:pPr>
        <w:pStyle w:val="ListParagraph"/>
        <w:numPr>
          <w:ilvl w:val="0"/>
          <w:numId w:val="22"/>
        </w:numPr>
        <w:jc w:val="both"/>
      </w:pPr>
      <w:r>
        <w:t xml:space="preserve">Identifying key issues, </w:t>
      </w:r>
      <w:proofErr w:type="gramStart"/>
      <w:r>
        <w:t>e.g.</w:t>
      </w:r>
      <w:proofErr w:type="gramEnd"/>
      <w:r>
        <w:t xml:space="preserve"> unlawful discrimination in teaching methods.</w:t>
      </w:r>
    </w:p>
    <w:p w14:paraId="7348FBB8" w14:textId="77777777" w:rsidR="000B177C" w:rsidRDefault="000B177C" w:rsidP="005C4CE7">
      <w:pPr>
        <w:pStyle w:val="ListParagraph"/>
        <w:numPr>
          <w:ilvl w:val="0"/>
          <w:numId w:val="22"/>
        </w:numPr>
        <w:jc w:val="both"/>
      </w:pPr>
      <w:r>
        <w:t xml:space="preserve">Assessing performance, </w:t>
      </w:r>
      <w:proofErr w:type="gramStart"/>
      <w:r>
        <w:t>e.g.</w:t>
      </w:r>
      <w:proofErr w:type="gramEnd"/>
      <w:r>
        <w:t xml:space="preserve">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w:t>
      </w:r>
      <w:proofErr w:type="gramStart"/>
      <w:r>
        <w:t>e.g.</w:t>
      </w:r>
      <w:proofErr w:type="gramEnd"/>
      <w:r>
        <w:t xml:space="preserve"> adapting working practice to accommodate the needs of staff who share protected characteristics. </w:t>
      </w:r>
    </w:p>
    <w:p w14:paraId="291799A9" w14:textId="0886AC69" w:rsidR="000B177C" w:rsidRDefault="000B177C" w:rsidP="005C4CE7">
      <w:pPr>
        <w:jc w:val="both"/>
      </w:pPr>
      <w:r>
        <w:t xml:space="preserve">The </w:t>
      </w:r>
      <w:r w:rsidR="00DF2640">
        <w:t>Academy</w:t>
      </w:r>
      <w:r>
        <w:t xml:space="preserve">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staff members on parental leave</w:t>
      </w:r>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67B6FAB1" w:rsidR="000B177C" w:rsidRDefault="000B177C" w:rsidP="005C4CE7">
      <w:pPr>
        <w:jc w:val="both"/>
      </w:pPr>
      <w:r w:rsidRPr="004A4DEE">
        <w:lastRenderedPageBreak/>
        <w:t xml:space="preserve">The </w:t>
      </w:r>
      <w:r w:rsidR="00DF2640">
        <w:t>Academy</w:t>
      </w:r>
      <w:r w:rsidRPr="004A4DEE">
        <w:t xml:space="preserve"> will use the information </w:t>
      </w:r>
      <w:r w:rsidR="00EE53A6">
        <w:t>it</w:t>
      </w:r>
      <w:r w:rsidRPr="004A4DEE">
        <w:t xml:space="preserve"> obtain</w:t>
      </w:r>
      <w:r w:rsidR="00EE53A6">
        <w:t>s</w:t>
      </w:r>
      <w:r w:rsidRPr="004A4DEE">
        <w:t xml:space="preserve"> to analyse any gaps present in </w:t>
      </w:r>
      <w:r w:rsidR="00EE53A6">
        <w:t>its</w:t>
      </w:r>
      <w:r w:rsidRPr="004A4DEE">
        <w:t xml:space="preserve"> equality documentary, including the </w:t>
      </w:r>
      <w:r w:rsidR="00115650">
        <w:t>Pupil Equality, Equity, Diversity and Inclusion Policy</w:t>
      </w:r>
      <w:r w:rsidRPr="00091BB2">
        <w:t xml:space="preserve"> and </w:t>
      </w:r>
      <w:r w:rsidR="004C2057">
        <w:t xml:space="preserve">Staff Equality, Equity, </w:t>
      </w:r>
      <w:proofErr w:type="gramStart"/>
      <w:r w:rsidR="004C2057">
        <w:t>Diversity</w:t>
      </w:r>
      <w:proofErr w:type="gramEnd"/>
      <w:r w:rsidR="004C2057">
        <w:t xml:space="preserve"> and Inclusion Policy</w:t>
      </w:r>
      <w:r w:rsidRPr="00D277CB">
        <w:t>.</w:t>
      </w:r>
    </w:p>
    <w:p w14:paraId="71BC404C" w14:textId="77777777" w:rsidR="004E6DDC" w:rsidRDefault="004E6DDC" w:rsidP="005C4CE7">
      <w:pPr>
        <w:jc w:val="both"/>
      </w:pPr>
    </w:p>
    <w:p w14:paraId="22BD5D24" w14:textId="64839798" w:rsidR="000B177C" w:rsidRDefault="000B177C" w:rsidP="0080588E">
      <w:pPr>
        <w:pStyle w:val="Heading10"/>
      </w:pPr>
      <w:bookmarkStart w:id="16" w:name="_Publishing_information"/>
      <w:bookmarkStart w:id="17" w:name="_[Updated]_Publishing_information"/>
      <w:bookmarkEnd w:id="16"/>
      <w:bookmarkEnd w:id="17"/>
      <w:r w:rsidRPr="004A4DEE">
        <w:t>Publishing information</w:t>
      </w:r>
    </w:p>
    <w:p w14:paraId="2C68BD9D" w14:textId="3ACB3BE2" w:rsidR="000B177C" w:rsidRDefault="000B177C" w:rsidP="00D42D7F">
      <w:pPr>
        <w:jc w:val="both"/>
      </w:pPr>
      <w:r>
        <w:t>The</w:t>
      </w:r>
      <w:r w:rsidR="00D42D7F">
        <w:t xml:space="preserve"> Academy</w:t>
      </w:r>
      <w:r>
        <w:t xml:space="preserve"> will publish information to demonstrate its compliance with the Act.</w:t>
      </w:r>
      <w:r w:rsidR="00091BB2">
        <w:t xml:space="preserve"> </w:t>
      </w:r>
      <w:r>
        <w:t>The</w:t>
      </w:r>
      <w:r w:rsidR="00D42D7F">
        <w:t xml:space="preserve"> Academy </w:t>
      </w:r>
      <w:r>
        <w:t>will publish information relating to pe</w:t>
      </w:r>
      <w:r w:rsidR="00EE53A6">
        <w:t>ople</w:t>
      </w:r>
      <w:r>
        <w:t xml:space="preserve"> within the school community who share relevant protected characteristics, </w:t>
      </w:r>
      <w:r w:rsidR="0080588E">
        <w:t>including</w:t>
      </w:r>
      <w:r>
        <w:t xml:space="preserve">: </w:t>
      </w:r>
    </w:p>
    <w:p w14:paraId="493F05AE" w14:textId="511A7E2B" w:rsidR="000B177C" w:rsidRDefault="0080588E" w:rsidP="005C4CE7">
      <w:pPr>
        <w:pStyle w:val="ListParagraph"/>
        <w:numPr>
          <w:ilvl w:val="0"/>
          <w:numId w:val="23"/>
        </w:numPr>
        <w:jc w:val="both"/>
      </w:pPr>
      <w:r>
        <w:t>P</w:t>
      </w:r>
      <w:r w:rsidR="000B177C">
        <w:t>e</w:t>
      </w:r>
      <w:r>
        <w:t>ople</w:t>
      </w:r>
      <w:r w:rsidR="000B177C">
        <w:t xml:space="preserve">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029561EA" w14:textId="23874E96" w:rsidR="000B177C" w:rsidRPr="00D42D7F" w:rsidRDefault="000B177C" w:rsidP="005C4CE7">
      <w:pPr>
        <w:jc w:val="both"/>
        <w:rPr>
          <w:color w:val="000000" w:themeColor="text1"/>
        </w:rPr>
      </w:pPr>
      <w:r w:rsidRPr="00D42D7F">
        <w:rPr>
          <w:color w:val="000000" w:themeColor="text1"/>
        </w:rPr>
        <w:t xml:space="preserve">The school will publish findings in </w:t>
      </w:r>
      <w:r w:rsidR="00AB4717" w:rsidRPr="00D42D7F">
        <w:rPr>
          <w:color w:val="000000" w:themeColor="text1"/>
        </w:rPr>
        <w:t>its</w:t>
      </w:r>
      <w:r w:rsidRPr="00D42D7F">
        <w:rPr>
          <w:color w:val="000000" w:themeColor="text1"/>
        </w:rPr>
        <w:t xml:space="preserve"> </w:t>
      </w:r>
      <w:r w:rsidRPr="00D42D7F">
        <w:rPr>
          <w:bCs/>
          <w:color w:val="000000" w:themeColor="text1"/>
        </w:rPr>
        <w:t xml:space="preserve">annual </w:t>
      </w:r>
      <w:r w:rsidRPr="00D42D7F">
        <w:rPr>
          <w:color w:val="000000" w:themeColor="text1"/>
        </w:rPr>
        <w:t>report.</w:t>
      </w:r>
    </w:p>
    <w:p w14:paraId="46E7EA51" w14:textId="757BA7D3" w:rsidR="000B177C" w:rsidRDefault="001A5713" w:rsidP="0080588E">
      <w:pPr>
        <w:pStyle w:val="Heading10"/>
      </w:pPr>
      <w:bookmarkStart w:id="18" w:name="_Promoting_equality"/>
      <w:bookmarkEnd w:id="18"/>
      <w:r>
        <w:t xml:space="preserve"> </w:t>
      </w:r>
      <w:r w:rsidR="000B177C" w:rsidRPr="00364C2F">
        <w:t>Promoting equality</w:t>
      </w:r>
    </w:p>
    <w:p w14:paraId="3D70E1F6" w14:textId="3150E5B1" w:rsidR="001A5713" w:rsidRPr="00361C32" w:rsidRDefault="001A5713" w:rsidP="005C4CE7">
      <w:pPr>
        <w:jc w:val="both"/>
        <w:rPr>
          <w:shd w:val="clear" w:color="auto" w:fill="ECECEC"/>
        </w:rPr>
      </w:pPr>
      <w:r w:rsidRPr="00361C32">
        <w:t xml:space="preserve">The </w:t>
      </w:r>
      <w:r w:rsidR="00D42D7F">
        <w:t>Academy</w:t>
      </w:r>
      <w:r w:rsidRPr="00361C32">
        <w:t xml:space="preserve">’s </w:t>
      </w:r>
      <w:r w:rsidR="00D42D7F">
        <w:t>Student</w:t>
      </w:r>
      <w:r w:rsidRPr="00361C32">
        <w:t xml:space="preserve"> Equality, Equity, Diversity and Inclusion Policy and Staff Equality, Equity, </w:t>
      </w:r>
      <w:proofErr w:type="gramStart"/>
      <w:r w:rsidRPr="00361C32">
        <w:t>Diversity</w:t>
      </w:r>
      <w:proofErr w:type="gramEnd"/>
      <w:r w:rsidRPr="00361C32">
        <w:t xml:space="preserve"> and Inclusion Policy set out the school’s approach to promoting equality and diversity across the whole </w:t>
      </w:r>
      <w:r w:rsidR="0080588E">
        <w:t xml:space="preserve">school </w:t>
      </w:r>
      <w:r w:rsidRPr="00361C32">
        <w:t>community.</w:t>
      </w:r>
    </w:p>
    <w:p w14:paraId="6FA9C206" w14:textId="3B65AEB1" w:rsidR="000B177C" w:rsidRDefault="000B177C" w:rsidP="0080588E">
      <w:pPr>
        <w:pStyle w:val="Heading10"/>
      </w:pPr>
      <w:bookmarkStart w:id="19" w:name="_Addressing_prejudice_related"/>
      <w:bookmarkStart w:id="20" w:name="_[Updated]_Addressing_prejudice-rela"/>
      <w:bookmarkStart w:id="21" w:name="Subsection5"/>
      <w:bookmarkEnd w:id="13"/>
      <w:bookmarkEnd w:id="19"/>
      <w:bookmarkEnd w:id="20"/>
      <w:r w:rsidRPr="00D91B96">
        <w:t>Addressing prejudice</w:t>
      </w:r>
      <w:r>
        <w:t>-</w:t>
      </w:r>
      <w:r w:rsidRPr="00D91B96">
        <w:t>related incidents</w:t>
      </w:r>
    </w:p>
    <w:p w14:paraId="4CC792C2" w14:textId="3562F6C0" w:rsidR="000B177C" w:rsidRDefault="000B177C" w:rsidP="005C4CE7">
      <w:pPr>
        <w:jc w:val="both"/>
      </w:pPr>
      <w:r>
        <w:t xml:space="preserve">The </w:t>
      </w:r>
      <w:r w:rsidR="00D42D7F">
        <w:t>Academy</w:t>
      </w:r>
      <w:r>
        <w:t xml:space="preserve"> is opposed to all forms of prejudice.</w:t>
      </w:r>
      <w:r>
        <w:rPr>
          <w:b/>
          <w:color w:val="347186"/>
        </w:rPr>
        <w:t xml:space="preserve"> </w:t>
      </w:r>
      <w:r>
        <w:t xml:space="preserve">The </w:t>
      </w:r>
      <w:r w:rsidR="00D42D7F">
        <w:t>Academy</w:t>
      </w:r>
      <w:r>
        <w:t xml:space="preserve"> will ensure that </w:t>
      </w:r>
      <w:r w:rsidR="00D42D7F">
        <w:t>students</w:t>
      </w:r>
      <w:r>
        <w:t xml:space="preserve"> and staff are aware of the impact of prejudice. The</w:t>
      </w:r>
      <w:r w:rsidR="00D42D7F">
        <w:t xml:space="preserve"> Academy </w:t>
      </w:r>
      <w:r>
        <w:t>will address any incidents immediately and,</w:t>
      </w:r>
      <w:r w:rsidR="00D42D7F">
        <w:t xml:space="preserve"> </w:t>
      </w:r>
      <w:r>
        <w:t xml:space="preserve">where appropriate, report them to the LA.  </w:t>
      </w:r>
    </w:p>
    <w:p w14:paraId="19B3E68D" w14:textId="025A2ABC" w:rsidR="00746DC9" w:rsidRPr="00D91B96" w:rsidRDefault="00746DC9" w:rsidP="005C4CE7">
      <w:pPr>
        <w:jc w:val="both"/>
      </w:pPr>
      <w:r>
        <w:t>Any reports of b</w:t>
      </w:r>
      <w:r w:rsidRPr="00D91B96">
        <w:t>ullying and prejudice will be carefully monitored and dealt with accordingly.</w:t>
      </w:r>
      <w:r>
        <w:t xml:space="preserve"> </w:t>
      </w:r>
      <w:r w:rsidRPr="00D42D7F">
        <w:rPr>
          <w:bCs/>
          <w:color w:val="000000" w:themeColor="text1"/>
        </w:rPr>
        <w:t xml:space="preserve">Annual </w:t>
      </w:r>
      <w:r w:rsidRPr="00D91B96">
        <w:t xml:space="preserve">training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2" w:name="_Appeal_process"/>
      <w:bookmarkStart w:id="23" w:name="_[New]_Complaints_procedures"/>
      <w:bookmarkStart w:id="24" w:name="_Hlk63682570"/>
      <w:bookmarkEnd w:id="22"/>
      <w:bookmarkEnd w:id="23"/>
      <w:r>
        <w:t>Complaints procedures</w:t>
      </w:r>
    </w:p>
    <w:p w14:paraId="7A0CBD2E" w14:textId="225077D4" w:rsidR="000B177C" w:rsidRDefault="000B177C" w:rsidP="005C4CE7">
      <w:pPr>
        <w:jc w:val="both"/>
      </w:pPr>
      <w:bookmarkStart w:id="25" w:name="_Hlk63682593"/>
      <w:bookmarkEnd w:id="24"/>
      <w:r w:rsidRPr="00D277CB">
        <w:t xml:space="preserve">The </w:t>
      </w:r>
      <w:r w:rsidR="004E2EB4">
        <w:t>Academy</w:t>
      </w:r>
      <w:r w:rsidRPr="00D277CB">
        <w:t xml:space="preserve"> </w:t>
      </w:r>
      <w:r w:rsidRPr="00732C0F">
        <w:t>aims to resolve all complaints at the earliest possible stage and is dedicated to continuing to provide the highest quality of education possible throughout the procedure.</w:t>
      </w:r>
      <w:r w:rsidR="00091BB2">
        <w:t xml:space="preserve"> </w:t>
      </w:r>
      <w:r w:rsidRPr="00732C0F">
        <w:t xml:space="preserve">Any person, including a member of the public, </w:t>
      </w:r>
      <w:proofErr w:type="gramStart"/>
      <w:r w:rsidRPr="00732C0F">
        <w:t>is able to</w:t>
      </w:r>
      <w:proofErr w:type="gramEnd"/>
      <w:r w:rsidRPr="00732C0F">
        <w:t xml:space="preserve"> make a complaint about the provision of facilities or services that the </w:t>
      </w:r>
      <w:r w:rsidR="004E2EB4">
        <w:t>Academy</w:t>
      </w:r>
      <w:r w:rsidRPr="00732C0F">
        <w:t xml:space="preserve"> provides.</w:t>
      </w:r>
    </w:p>
    <w:p w14:paraId="2474B434" w14:textId="08B0B08A" w:rsidR="000B177C" w:rsidRPr="00D277CB" w:rsidRDefault="000B177C" w:rsidP="005C4CE7">
      <w:pPr>
        <w:jc w:val="both"/>
      </w:pPr>
      <w:r>
        <w:t xml:space="preserve">The </w:t>
      </w:r>
      <w:r w:rsidR="004E2EB4">
        <w:t>Academy</w:t>
      </w:r>
      <w:r>
        <w:t xml:space="preserve">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w:t>
      </w:r>
      <w:r w:rsidR="004E2EB4">
        <w:t>Academy</w:t>
      </w:r>
      <w:r w:rsidRPr="00332D8E">
        <w:t xml:space="preserve">’s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570AAC6D" w:rsidR="000B177C" w:rsidRPr="008C426F" w:rsidRDefault="000B177C" w:rsidP="005C4CE7">
      <w:pPr>
        <w:jc w:val="both"/>
      </w:pPr>
      <w:r w:rsidRPr="00D277CB">
        <w:lastRenderedPageBreak/>
        <w:t xml:space="preserve">The </w:t>
      </w:r>
      <w:r w:rsidR="004E2EB4">
        <w:t>Academy</w:t>
      </w:r>
      <w:r>
        <w:t xml:space="preserve"> </w:t>
      </w:r>
      <w:r w:rsidRPr="007F52DE">
        <w:t xml:space="preserve">works to develop good professional relationships between colleagues; however, </w:t>
      </w:r>
      <w:r w:rsidR="0080588E">
        <w:t xml:space="preserve">the </w:t>
      </w:r>
      <w:r w:rsidR="004E2EB4">
        <w:t>Academy</w:t>
      </w:r>
      <w:r w:rsidRPr="007F52DE">
        <w:t xml:space="preserve"> understand</w:t>
      </w:r>
      <w:r w:rsidR="0080588E">
        <w:t>s</w:t>
      </w:r>
      <w:r w:rsidRPr="007F52DE">
        <w:t xml:space="preserve"> that sometimes conflicts may arise. Through maintaining open communication, </w:t>
      </w:r>
      <w:r w:rsidR="0080588E">
        <w:t xml:space="preserve">the </w:t>
      </w:r>
      <w:r w:rsidR="004E2EB4">
        <w:t>Academy</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26" w:name="_Data_protection"/>
      <w:bookmarkStart w:id="27" w:name="_Curriculum"/>
      <w:bookmarkStart w:id="28" w:name="_Monitoring_and_review_1"/>
      <w:bookmarkEnd w:id="25"/>
      <w:bookmarkEnd w:id="26"/>
      <w:bookmarkEnd w:id="27"/>
      <w:bookmarkEnd w:id="28"/>
      <w:r>
        <w:t>Monitoring and review</w:t>
      </w:r>
    </w:p>
    <w:p w14:paraId="4A6E43E7" w14:textId="246CBEA5" w:rsidR="000B177C" w:rsidRDefault="000B177C" w:rsidP="005C4CE7">
      <w:pPr>
        <w:jc w:val="both"/>
      </w:pPr>
      <w:bookmarkStart w:id="29" w:name="_Definition"/>
      <w:bookmarkEnd w:id="21"/>
      <w:bookmarkEnd w:id="29"/>
      <w:r>
        <w:t xml:space="preserve">The </w:t>
      </w:r>
      <w:proofErr w:type="gramStart"/>
      <w:r w:rsidR="004E2EB4">
        <w:rPr>
          <w:bCs/>
        </w:rPr>
        <w:t>Principal</w:t>
      </w:r>
      <w:proofErr w:type="gramEnd"/>
      <w:r w:rsidRPr="00AB4717">
        <w:t xml:space="preserve"> </w:t>
      </w:r>
      <w:r>
        <w:t xml:space="preserve">will review this policy </w:t>
      </w:r>
      <w:r w:rsidRPr="004E2EB4">
        <w:rPr>
          <w:bCs/>
          <w:color w:val="000000" w:themeColor="text1"/>
        </w:rPr>
        <w:t>annually</w:t>
      </w:r>
      <w:r>
        <w:t>, to ensure that all procedures are up-to-date.</w:t>
      </w:r>
      <w:r w:rsidR="00AB4717">
        <w:t xml:space="preserve"> </w:t>
      </w:r>
      <w:r>
        <w:t xml:space="preserve">The policy will be monitored and evaluated by the </w:t>
      </w:r>
      <w:proofErr w:type="gramStart"/>
      <w:r w:rsidR="004E2EB4">
        <w:rPr>
          <w:bCs/>
        </w:rPr>
        <w:t>Principal</w:t>
      </w:r>
      <w:proofErr w:type="gramEnd"/>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628B92ED" w14:textId="2CADA1E2"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C935CF">
      <w:headerReference w:type="default" r:id="rId15"/>
      <w:foot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54E73" w14:textId="77777777" w:rsidR="004C1A68" w:rsidRDefault="004C1A68" w:rsidP="00AD4155">
      <w:r>
        <w:separator/>
      </w:r>
    </w:p>
  </w:endnote>
  <w:endnote w:type="continuationSeparator" w:id="0">
    <w:p w14:paraId="4A8E9C51" w14:textId="77777777" w:rsidR="004C1A68" w:rsidRDefault="004C1A6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A66D92-ABC0-45FE-B06A-D1F057E78EF7}"/>
  </w:font>
  <w:font w:name="Calibri">
    <w:panose1 w:val="020F0502020204030204"/>
    <w:charset w:val="00"/>
    <w:family w:val="swiss"/>
    <w:pitch w:val="variable"/>
    <w:sig w:usb0="E4002EFF" w:usb1="C200247B" w:usb2="00000009" w:usb3="00000000" w:csb0="000001FF" w:csb1="00000000"/>
    <w:embedRegular r:id="rId2" w:fontKey="{107A67BB-B269-4CFC-8979-CCE68D98B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625B" w14:textId="77777777" w:rsidR="00C935CF" w:rsidRDefault="00C93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899172"/>
      <w:docPartObj>
        <w:docPartGallery w:val="Page Numbers (Bottom of Page)"/>
        <w:docPartUnique/>
      </w:docPartObj>
    </w:sdtPr>
    <w:sdtEndPr>
      <w:rPr>
        <w:noProof/>
      </w:rPr>
    </w:sdtEndPr>
    <w:sdtContent>
      <w:p w14:paraId="04768663" w14:textId="21ECFA51" w:rsidR="00C935CF" w:rsidRDefault="00C935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A4527F" w14:textId="77777777" w:rsidR="00C935CF" w:rsidRDefault="00C935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72803"/>
      <w:docPartObj>
        <w:docPartGallery w:val="Page Numbers (Bottom of Page)"/>
        <w:docPartUnique/>
      </w:docPartObj>
    </w:sdtPr>
    <w:sdtEndPr>
      <w:rPr>
        <w:noProof/>
      </w:rPr>
    </w:sdtEndPr>
    <w:sdtContent>
      <w:p w14:paraId="3A2DE9B7" w14:textId="0ABFD5A7" w:rsidR="00C935CF" w:rsidRDefault="00C935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E70816" w14:textId="77777777" w:rsidR="00C935CF" w:rsidRDefault="00C935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019999"/>
      <w:docPartObj>
        <w:docPartGallery w:val="Page Numbers (Bottom of Page)"/>
        <w:docPartUnique/>
      </w:docPartObj>
    </w:sdtPr>
    <w:sdtEndPr>
      <w:rPr>
        <w:noProof/>
      </w:rPr>
    </w:sdtEndPr>
    <w:sdtContent>
      <w:p w14:paraId="2B028044" w14:textId="0851C11A" w:rsidR="00C935CF" w:rsidRDefault="00C935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1F116D" w14:textId="77777777" w:rsidR="00A876FA" w:rsidRDefault="00A87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E977A" w14:textId="77777777" w:rsidR="004C1A68" w:rsidRDefault="004C1A68" w:rsidP="00AD4155">
      <w:r>
        <w:separator/>
      </w:r>
    </w:p>
  </w:footnote>
  <w:footnote w:type="continuationSeparator" w:id="0">
    <w:p w14:paraId="5EE2E29D" w14:textId="77777777" w:rsidR="004C1A68" w:rsidRDefault="004C1A6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C975" w14:textId="77777777" w:rsidR="00C935CF" w:rsidRDefault="00C935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46EE" w14:textId="144B9576" w:rsidR="00FB5B00" w:rsidRDefault="00FB5B00">
    <w:pPr>
      <w:pStyle w:val="Header"/>
    </w:pPr>
    <w:r>
      <w:rPr>
        <w:noProof/>
      </w:rPr>
      <w:drawing>
        <wp:anchor distT="0" distB="0" distL="114300" distR="114300" simplePos="0" relativeHeight="251665408" behindDoc="1" locked="0" layoutInCell="1" allowOverlap="1" wp14:anchorId="32B179D4" wp14:editId="4880603E">
          <wp:simplePos x="0" y="0"/>
          <wp:positionH relativeFrom="column">
            <wp:posOffset>-552451</wp:posOffset>
          </wp:positionH>
          <wp:positionV relativeFrom="paragraph">
            <wp:posOffset>-75565</wp:posOffset>
          </wp:positionV>
          <wp:extent cx="6829985" cy="1022350"/>
          <wp:effectExtent l="0" t="0" r="9525" b="6350"/>
          <wp:wrapNone/>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a:picLocks noChangeAspect="1"/>
                  </pic:cNvPicPr>
                </pic:nvPicPr>
                <pic:blipFill>
                  <a:blip r:embed="rId1"/>
                  <a:stretch>
                    <a:fillRect/>
                  </a:stretch>
                </pic:blipFill>
                <pic:spPr>
                  <a:xfrm>
                    <a:off x="0" y="0"/>
                    <a:ext cx="6843223" cy="10243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5E7"/>
    <w:multiLevelType w:val="multilevel"/>
    <w:tmpl w:val="300C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502" w:hanging="360"/>
      </w:pPr>
      <w:rPr>
        <w:color w:val="auto"/>
        <w:sz w:val="22"/>
        <w:szCs w:val="22"/>
      </w:rPr>
    </w:lvl>
    <w:lvl w:ilvl="1" w:tplc="08090017">
      <w:start w:val="1"/>
      <w:numFmt w:val="lowerLetter"/>
      <w:lvlText w:val="%2)"/>
      <w:lvlJc w:val="left"/>
      <w:pPr>
        <w:ind w:left="808" w:hanging="360"/>
      </w:pPr>
    </w:lvl>
    <w:lvl w:ilvl="2" w:tplc="DBF4C736">
      <w:start w:val="3"/>
      <w:numFmt w:val="bullet"/>
      <w:lvlText w:val="-"/>
      <w:lvlJc w:val="left"/>
      <w:pPr>
        <w:ind w:left="1708" w:hanging="360"/>
      </w:pPr>
      <w:rPr>
        <w:rFonts w:ascii="Arial" w:eastAsia="Times New Roman" w:hAnsi="Arial" w:cs="Arial" w:hint="default"/>
      </w:rPr>
    </w:lvl>
    <w:lvl w:ilvl="3" w:tplc="0809000F" w:tentative="1">
      <w:start w:val="1"/>
      <w:numFmt w:val="decimal"/>
      <w:lvlText w:val="%4."/>
      <w:lvlJc w:val="left"/>
      <w:pPr>
        <w:ind w:left="2248" w:hanging="360"/>
      </w:pPr>
    </w:lvl>
    <w:lvl w:ilvl="4" w:tplc="08090019" w:tentative="1">
      <w:start w:val="1"/>
      <w:numFmt w:val="lowerLetter"/>
      <w:lvlText w:val="%5."/>
      <w:lvlJc w:val="left"/>
      <w:pPr>
        <w:ind w:left="2968" w:hanging="360"/>
      </w:pPr>
    </w:lvl>
    <w:lvl w:ilvl="5" w:tplc="0809001B" w:tentative="1">
      <w:start w:val="1"/>
      <w:numFmt w:val="lowerRoman"/>
      <w:lvlText w:val="%6."/>
      <w:lvlJc w:val="right"/>
      <w:pPr>
        <w:ind w:left="3688" w:hanging="180"/>
      </w:pPr>
    </w:lvl>
    <w:lvl w:ilvl="6" w:tplc="0809000F" w:tentative="1">
      <w:start w:val="1"/>
      <w:numFmt w:val="decimal"/>
      <w:lvlText w:val="%7."/>
      <w:lvlJc w:val="left"/>
      <w:pPr>
        <w:ind w:left="4408" w:hanging="360"/>
      </w:pPr>
    </w:lvl>
    <w:lvl w:ilvl="7" w:tplc="08090019" w:tentative="1">
      <w:start w:val="1"/>
      <w:numFmt w:val="lowerLetter"/>
      <w:lvlText w:val="%8."/>
      <w:lvlJc w:val="left"/>
      <w:pPr>
        <w:ind w:left="5128" w:hanging="360"/>
      </w:pPr>
    </w:lvl>
    <w:lvl w:ilvl="8" w:tplc="0809001B" w:tentative="1">
      <w:start w:val="1"/>
      <w:numFmt w:val="lowerRoman"/>
      <w:lvlText w:val="%9."/>
      <w:lvlJc w:val="right"/>
      <w:pPr>
        <w:ind w:left="5848" w:hanging="180"/>
      </w:pPr>
    </w:lvl>
  </w:abstractNum>
  <w:abstractNum w:abstractNumId="25"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414318">
    <w:abstractNumId w:val="24"/>
  </w:num>
  <w:num w:numId="2" w16cid:durableId="1248224230">
    <w:abstractNumId w:val="27"/>
  </w:num>
  <w:num w:numId="3" w16cid:durableId="453450919">
    <w:abstractNumId w:val="17"/>
  </w:num>
  <w:num w:numId="4" w16cid:durableId="198011583">
    <w:abstractNumId w:val="1"/>
  </w:num>
  <w:num w:numId="5" w16cid:durableId="625156677">
    <w:abstractNumId w:val="21"/>
  </w:num>
  <w:num w:numId="6" w16cid:durableId="146828608">
    <w:abstractNumId w:val="18"/>
  </w:num>
  <w:num w:numId="7" w16cid:durableId="1885436207">
    <w:abstractNumId w:val="12"/>
  </w:num>
  <w:num w:numId="8" w16cid:durableId="733040604">
    <w:abstractNumId w:val="28"/>
  </w:num>
  <w:num w:numId="9" w16cid:durableId="1550456686">
    <w:abstractNumId w:val="15"/>
  </w:num>
  <w:num w:numId="10" w16cid:durableId="1310287932">
    <w:abstractNumId w:val="22"/>
  </w:num>
  <w:num w:numId="11" w16cid:durableId="1460226461">
    <w:abstractNumId w:val="13"/>
  </w:num>
  <w:num w:numId="12" w16cid:durableId="1298685594">
    <w:abstractNumId w:val="26"/>
  </w:num>
  <w:num w:numId="13" w16cid:durableId="686752851">
    <w:abstractNumId w:val="6"/>
  </w:num>
  <w:num w:numId="14" w16cid:durableId="895818986">
    <w:abstractNumId w:val="2"/>
  </w:num>
  <w:num w:numId="15" w16cid:durableId="602227554">
    <w:abstractNumId w:val="19"/>
  </w:num>
  <w:num w:numId="16" w16cid:durableId="608662698">
    <w:abstractNumId w:val="3"/>
  </w:num>
  <w:num w:numId="17" w16cid:durableId="446775849">
    <w:abstractNumId w:val="8"/>
  </w:num>
  <w:num w:numId="18" w16cid:durableId="2039088802">
    <w:abstractNumId w:val="5"/>
  </w:num>
  <w:num w:numId="19" w16cid:durableId="1787113005">
    <w:abstractNumId w:val="7"/>
  </w:num>
  <w:num w:numId="20" w16cid:durableId="1014458542">
    <w:abstractNumId w:val="11"/>
  </w:num>
  <w:num w:numId="21" w16cid:durableId="515382860">
    <w:abstractNumId w:val="4"/>
  </w:num>
  <w:num w:numId="22" w16cid:durableId="1679967512">
    <w:abstractNumId w:val="14"/>
  </w:num>
  <w:num w:numId="23" w16cid:durableId="1958096621">
    <w:abstractNumId w:val="29"/>
  </w:num>
  <w:num w:numId="24" w16cid:durableId="1547840357">
    <w:abstractNumId w:val="10"/>
  </w:num>
  <w:num w:numId="25" w16cid:durableId="557668744">
    <w:abstractNumId w:val="9"/>
  </w:num>
  <w:num w:numId="26" w16cid:durableId="1312102313">
    <w:abstractNumId w:val="20"/>
  </w:num>
  <w:num w:numId="27" w16cid:durableId="1875727119">
    <w:abstractNumId w:val="25"/>
  </w:num>
  <w:num w:numId="28" w16cid:durableId="1258978420">
    <w:abstractNumId w:val="23"/>
  </w:num>
  <w:num w:numId="29" w16cid:durableId="2009358961">
    <w:abstractNumId w:val="16"/>
  </w:num>
  <w:num w:numId="30" w16cid:durableId="172028193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2971"/>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725"/>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29A1"/>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66DF6"/>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666"/>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A6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2EB4"/>
    <w:rsid w:val="004E3B25"/>
    <w:rsid w:val="004E4442"/>
    <w:rsid w:val="004E4E2B"/>
    <w:rsid w:val="004E6DDC"/>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1FBF"/>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607"/>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1A4"/>
    <w:rsid w:val="00846FF8"/>
    <w:rsid w:val="00847A42"/>
    <w:rsid w:val="00847CDD"/>
    <w:rsid w:val="008521DD"/>
    <w:rsid w:val="0085312F"/>
    <w:rsid w:val="008534A5"/>
    <w:rsid w:val="0085389B"/>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5FE"/>
    <w:rsid w:val="009A2882"/>
    <w:rsid w:val="009A4A9C"/>
    <w:rsid w:val="009A4F5C"/>
    <w:rsid w:val="009A5551"/>
    <w:rsid w:val="009A5FAB"/>
    <w:rsid w:val="009B14C4"/>
    <w:rsid w:val="009B3E6F"/>
    <w:rsid w:val="009B4985"/>
    <w:rsid w:val="009B702B"/>
    <w:rsid w:val="009B7367"/>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449"/>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6FA"/>
    <w:rsid w:val="00A90EEE"/>
    <w:rsid w:val="00A9338C"/>
    <w:rsid w:val="00AA1DE3"/>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5BB"/>
    <w:rsid w:val="00B8082C"/>
    <w:rsid w:val="00B80F1E"/>
    <w:rsid w:val="00B81BF1"/>
    <w:rsid w:val="00B826AD"/>
    <w:rsid w:val="00B826FE"/>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2A40"/>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5CF"/>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2D7F"/>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FBE"/>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43D"/>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640"/>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E5D"/>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1A9B"/>
    <w:rsid w:val="00FB21DC"/>
    <w:rsid w:val="00FB478D"/>
    <w:rsid w:val="00FB5B00"/>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xmsonormal">
    <w:name w:val="x_msonormal"/>
    <w:basedOn w:val="Normal"/>
    <w:rsid w:val="00DF264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813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M TOWERS</cp:lastModifiedBy>
  <cp:revision>3</cp:revision>
  <cp:lastPrinted>2022-09-20T14:19:00Z</cp:lastPrinted>
  <dcterms:created xsi:type="dcterms:W3CDTF">2022-09-21T12:38:00Z</dcterms:created>
  <dcterms:modified xsi:type="dcterms:W3CDTF">2023-11-20T10:58:00Z</dcterms:modified>
</cp:coreProperties>
</file>