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BE" w:rsidRPr="00343104" w:rsidRDefault="00CF5A18">
      <w:pPr>
        <w:pStyle w:val="Heading1"/>
        <w:rPr>
          <w:rFonts w:asciiTheme="minorHAnsi" w:hAnsiTheme="minorHAnsi" w:cstheme="minorHAnsi"/>
        </w:rPr>
      </w:pPr>
      <w:r w:rsidRPr="00343104">
        <w:rPr>
          <w:rFonts w:asciiTheme="minorHAnsi" w:hAnsiTheme="minorHAnsi" w:cstheme="minorHAnsi"/>
          <w:color w:val="0F4F75"/>
        </w:rPr>
        <w:t>Pupil</w:t>
      </w:r>
      <w:r w:rsidRPr="00343104">
        <w:rPr>
          <w:rFonts w:asciiTheme="minorHAnsi" w:hAnsiTheme="minorHAnsi" w:cstheme="minorHAnsi"/>
          <w:color w:val="0F4F75"/>
          <w:spacing w:val="-6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premium</w:t>
      </w:r>
      <w:r w:rsidRPr="00343104">
        <w:rPr>
          <w:rFonts w:asciiTheme="minorHAnsi" w:hAnsiTheme="minorHAnsi" w:cstheme="minorHAnsi"/>
          <w:color w:val="0F4F75"/>
          <w:spacing w:val="-7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strategy</w:t>
      </w:r>
      <w:r w:rsidRPr="00343104">
        <w:rPr>
          <w:rFonts w:asciiTheme="minorHAnsi" w:hAnsiTheme="minorHAnsi" w:cstheme="minorHAnsi"/>
          <w:color w:val="0F4F75"/>
          <w:spacing w:val="-10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statement</w:t>
      </w:r>
      <w:r w:rsidRPr="00343104">
        <w:rPr>
          <w:rFonts w:asciiTheme="minorHAnsi" w:hAnsiTheme="minorHAnsi" w:cstheme="minorHAnsi"/>
          <w:color w:val="0F4F75"/>
          <w:spacing w:val="-2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for</w:t>
      </w:r>
      <w:r w:rsidRPr="00343104">
        <w:rPr>
          <w:rFonts w:asciiTheme="minorHAnsi" w:hAnsiTheme="minorHAnsi" w:cstheme="minorHAnsi"/>
          <w:color w:val="0F4F75"/>
          <w:spacing w:val="-6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Welland</w:t>
      </w:r>
      <w:r w:rsidRPr="00343104">
        <w:rPr>
          <w:rFonts w:asciiTheme="minorHAnsi" w:hAnsiTheme="minorHAnsi" w:cstheme="minorHAnsi"/>
          <w:color w:val="0F4F75"/>
          <w:spacing w:val="-6"/>
        </w:rPr>
        <w:t xml:space="preserve"> </w:t>
      </w:r>
      <w:r w:rsidR="00024636" w:rsidRPr="00343104">
        <w:rPr>
          <w:rFonts w:asciiTheme="minorHAnsi" w:hAnsiTheme="minorHAnsi" w:cstheme="minorHAnsi"/>
          <w:color w:val="0F4F75"/>
        </w:rPr>
        <w:t>Park Academy 2023 – 2025</w:t>
      </w:r>
    </w:p>
    <w:p w:rsidR="009147BE" w:rsidRPr="00343104" w:rsidRDefault="009147BE">
      <w:pPr>
        <w:spacing w:before="11"/>
        <w:rPr>
          <w:rFonts w:asciiTheme="minorHAnsi" w:hAnsiTheme="minorHAnsi" w:cstheme="minorHAnsi"/>
          <w:b/>
          <w:sz w:val="41"/>
        </w:rPr>
      </w:pPr>
    </w:p>
    <w:p w:rsidR="009147BE" w:rsidRPr="00343104" w:rsidRDefault="00CF5A18">
      <w:pPr>
        <w:ind w:left="112" w:right="939"/>
        <w:rPr>
          <w:rFonts w:asciiTheme="minorHAnsi" w:hAnsiTheme="minorHAnsi" w:cstheme="minorHAnsi"/>
          <w:sz w:val="24"/>
        </w:rPr>
      </w:pPr>
      <w:r w:rsidRPr="00343104">
        <w:rPr>
          <w:rFonts w:asciiTheme="minorHAnsi" w:hAnsiTheme="minorHAnsi" w:cstheme="minorHAnsi"/>
          <w:sz w:val="24"/>
        </w:rPr>
        <w:t>This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statement</w:t>
      </w:r>
      <w:r w:rsidRPr="00343104">
        <w:rPr>
          <w:rFonts w:asciiTheme="minorHAnsi" w:hAnsiTheme="minorHAnsi" w:cstheme="minorHAnsi"/>
          <w:spacing w:val="-4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details</w:t>
      </w:r>
      <w:r w:rsidRPr="00343104">
        <w:rPr>
          <w:rFonts w:asciiTheme="minorHAnsi" w:hAnsiTheme="minorHAnsi" w:cstheme="minorHAnsi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our</w:t>
      </w:r>
      <w:r w:rsidRPr="00343104">
        <w:rPr>
          <w:rFonts w:asciiTheme="minorHAnsi" w:hAnsiTheme="minorHAnsi" w:cstheme="minorHAnsi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school’s</w:t>
      </w:r>
      <w:r w:rsidRPr="00343104">
        <w:rPr>
          <w:rFonts w:asciiTheme="minorHAnsi" w:hAnsiTheme="minorHAnsi" w:cstheme="minorHAnsi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use</w:t>
      </w:r>
      <w:r w:rsidRPr="00343104">
        <w:rPr>
          <w:rFonts w:asciiTheme="minorHAnsi" w:hAnsiTheme="minorHAnsi" w:cstheme="minorHAnsi"/>
          <w:spacing w:val="-4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of</w:t>
      </w:r>
      <w:r w:rsidRPr="00343104">
        <w:rPr>
          <w:rFonts w:asciiTheme="minorHAnsi" w:hAnsiTheme="minorHAnsi" w:cstheme="minorHAnsi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pupil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premium</w:t>
      </w:r>
      <w:r w:rsidRPr="00343104">
        <w:rPr>
          <w:rFonts w:asciiTheme="minorHAnsi" w:hAnsiTheme="minorHAnsi" w:cstheme="minorHAnsi"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(and</w:t>
      </w:r>
      <w:r w:rsidRPr="00343104">
        <w:rPr>
          <w:rFonts w:asciiTheme="minorHAnsi" w:hAnsiTheme="minorHAnsi" w:cstheme="minorHAnsi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recovery</w:t>
      </w:r>
      <w:r w:rsidRPr="00343104">
        <w:rPr>
          <w:rFonts w:asciiTheme="minorHAnsi" w:hAnsiTheme="minorHAnsi" w:cstheme="minorHAnsi"/>
          <w:spacing w:val="-6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premium</w:t>
      </w:r>
      <w:r w:rsidRPr="00343104">
        <w:rPr>
          <w:rFonts w:asciiTheme="minorHAnsi" w:hAnsiTheme="minorHAnsi" w:cstheme="minorHAnsi"/>
          <w:spacing w:val="-5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for</w:t>
      </w:r>
      <w:r w:rsidRPr="00343104">
        <w:rPr>
          <w:rFonts w:asciiTheme="minorHAnsi" w:hAnsiTheme="minorHAnsi" w:cstheme="minorHAnsi"/>
          <w:spacing w:val="-2"/>
          <w:sz w:val="24"/>
        </w:rPr>
        <w:t xml:space="preserve"> </w:t>
      </w:r>
      <w:r w:rsidR="0011272C">
        <w:rPr>
          <w:rFonts w:asciiTheme="minorHAnsi" w:hAnsiTheme="minorHAnsi" w:cstheme="minorHAnsi"/>
          <w:sz w:val="24"/>
        </w:rPr>
        <w:t>the 2023 to 2024</w:t>
      </w:r>
      <w:bookmarkStart w:id="0" w:name="_GoBack"/>
      <w:bookmarkEnd w:id="0"/>
      <w:r w:rsidRPr="00343104">
        <w:rPr>
          <w:rFonts w:asciiTheme="minorHAnsi" w:hAnsiTheme="minorHAnsi" w:cstheme="minorHAnsi"/>
          <w:sz w:val="24"/>
        </w:rPr>
        <w:t xml:space="preserve"> academic year) funding to help improve the attainment of our disadvantaged pupils.</w:t>
      </w:r>
    </w:p>
    <w:p w:rsidR="009147BE" w:rsidRPr="00343104" w:rsidRDefault="009147BE">
      <w:pPr>
        <w:spacing w:before="10"/>
        <w:rPr>
          <w:rFonts w:asciiTheme="minorHAnsi" w:hAnsiTheme="minorHAnsi" w:cstheme="minorHAnsi"/>
          <w:sz w:val="20"/>
        </w:rPr>
      </w:pPr>
    </w:p>
    <w:p w:rsidR="009147BE" w:rsidRPr="00343104" w:rsidRDefault="00CF5A18">
      <w:pPr>
        <w:ind w:left="112" w:right="939"/>
        <w:rPr>
          <w:rFonts w:asciiTheme="minorHAnsi" w:hAnsiTheme="minorHAnsi" w:cstheme="minorHAnsi"/>
          <w:sz w:val="24"/>
        </w:rPr>
      </w:pPr>
      <w:r w:rsidRPr="00343104">
        <w:rPr>
          <w:rFonts w:asciiTheme="minorHAnsi" w:hAnsiTheme="minorHAnsi" w:cstheme="minorHAnsi"/>
          <w:sz w:val="24"/>
        </w:rPr>
        <w:t>It outlines our pupil premium strategy, how we intend to spend the funding in this academic</w:t>
      </w:r>
      <w:r w:rsidRPr="00343104">
        <w:rPr>
          <w:rFonts w:asciiTheme="minorHAnsi" w:hAnsiTheme="minorHAnsi" w:cstheme="minorHAnsi"/>
          <w:spacing w:val="-4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year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and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the</w:t>
      </w:r>
      <w:r w:rsidRPr="00343104">
        <w:rPr>
          <w:rFonts w:asciiTheme="minorHAnsi" w:hAnsiTheme="minorHAnsi" w:cstheme="minorHAnsi"/>
          <w:spacing w:val="-5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effect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that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last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year’s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spending</w:t>
      </w:r>
      <w:r w:rsidRPr="00343104">
        <w:rPr>
          <w:rFonts w:asciiTheme="minorHAnsi" w:hAnsiTheme="minorHAnsi" w:cstheme="minorHAnsi"/>
          <w:spacing w:val="-4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of</w:t>
      </w:r>
      <w:r w:rsidRPr="00343104">
        <w:rPr>
          <w:rFonts w:asciiTheme="minorHAnsi" w:hAnsiTheme="minorHAnsi" w:cstheme="minorHAnsi"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pupil</w:t>
      </w:r>
      <w:r w:rsidRPr="00343104">
        <w:rPr>
          <w:rFonts w:asciiTheme="minorHAnsi" w:hAnsiTheme="minorHAnsi" w:cstheme="minorHAnsi"/>
          <w:spacing w:val="-4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premium</w:t>
      </w:r>
      <w:r w:rsidRPr="00343104">
        <w:rPr>
          <w:rFonts w:asciiTheme="minorHAnsi" w:hAnsiTheme="minorHAnsi" w:cstheme="minorHAnsi"/>
          <w:spacing w:val="-4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had</w:t>
      </w:r>
      <w:r w:rsidRPr="00343104">
        <w:rPr>
          <w:rFonts w:asciiTheme="minorHAnsi" w:hAnsiTheme="minorHAnsi" w:cstheme="minorHAnsi"/>
          <w:spacing w:val="-5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within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 xml:space="preserve">our </w:t>
      </w:r>
      <w:r w:rsidRPr="00343104">
        <w:rPr>
          <w:rFonts w:asciiTheme="minorHAnsi" w:hAnsiTheme="minorHAnsi" w:cstheme="minorHAnsi"/>
          <w:spacing w:val="-2"/>
          <w:sz w:val="24"/>
        </w:rPr>
        <w:t>school.</w:t>
      </w:r>
    </w:p>
    <w:p w:rsidR="009147BE" w:rsidRPr="00343104" w:rsidRDefault="009147BE">
      <w:pPr>
        <w:rPr>
          <w:rFonts w:asciiTheme="minorHAnsi" w:hAnsiTheme="minorHAnsi" w:cstheme="minorHAnsi"/>
          <w:sz w:val="26"/>
        </w:rPr>
      </w:pPr>
    </w:p>
    <w:p w:rsidR="009147BE" w:rsidRPr="00343104" w:rsidRDefault="00CF5A18">
      <w:pPr>
        <w:spacing w:before="180"/>
        <w:ind w:left="112"/>
        <w:rPr>
          <w:rFonts w:asciiTheme="minorHAnsi" w:hAnsiTheme="minorHAnsi" w:cstheme="minorHAnsi"/>
          <w:b/>
          <w:sz w:val="32"/>
        </w:rPr>
      </w:pPr>
      <w:r w:rsidRPr="00343104">
        <w:rPr>
          <w:rFonts w:asciiTheme="minorHAnsi" w:hAnsiTheme="minorHAnsi" w:cstheme="minorHAnsi"/>
          <w:b/>
          <w:color w:val="0F4F75"/>
          <w:sz w:val="32"/>
        </w:rPr>
        <w:t>School</w:t>
      </w:r>
      <w:r w:rsidRPr="00343104">
        <w:rPr>
          <w:rFonts w:asciiTheme="minorHAnsi" w:hAnsiTheme="minorHAnsi" w:cstheme="minorHAnsi"/>
          <w:b/>
          <w:color w:val="0F4F75"/>
          <w:spacing w:val="-12"/>
          <w:sz w:val="32"/>
        </w:rPr>
        <w:t xml:space="preserve"> </w:t>
      </w:r>
      <w:r w:rsidRPr="00343104">
        <w:rPr>
          <w:rFonts w:asciiTheme="minorHAnsi" w:hAnsiTheme="minorHAnsi" w:cstheme="minorHAnsi"/>
          <w:b/>
          <w:color w:val="0F4F75"/>
          <w:spacing w:val="-2"/>
          <w:sz w:val="32"/>
        </w:rPr>
        <w:t>overview</w:t>
      </w:r>
    </w:p>
    <w:p w:rsidR="009147BE" w:rsidRDefault="009147BE">
      <w:pPr>
        <w:spacing w:before="5" w:after="1"/>
        <w:rPr>
          <w:b/>
          <w:sz w:val="21"/>
        </w:rPr>
      </w:pPr>
    </w:p>
    <w:tbl>
      <w:tblPr>
        <w:tblW w:w="103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4129"/>
      </w:tblGrid>
      <w:tr w:rsidR="009147BE" w:rsidRPr="00343104" w:rsidTr="00343104">
        <w:trPr>
          <w:trHeight w:val="396"/>
        </w:trPr>
        <w:tc>
          <w:tcPr>
            <w:tcW w:w="6234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6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Detail</w:t>
            </w:r>
          </w:p>
        </w:tc>
        <w:tc>
          <w:tcPr>
            <w:tcW w:w="4129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6"/>
              <w:ind w:left="165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pacing w:val="-4"/>
                <w:sz w:val="24"/>
              </w:rPr>
              <w:t>Data</w:t>
            </w:r>
          </w:p>
        </w:tc>
      </w:tr>
      <w:tr w:rsidR="009147BE" w:rsidRPr="00343104" w:rsidTr="00343104">
        <w:trPr>
          <w:trHeight w:val="395"/>
        </w:trPr>
        <w:tc>
          <w:tcPr>
            <w:tcW w:w="6234" w:type="dxa"/>
          </w:tcPr>
          <w:p w:rsidR="009147BE" w:rsidRPr="00343104" w:rsidRDefault="00CF5A18">
            <w:pPr>
              <w:pStyle w:val="TableParagraph"/>
              <w:spacing w:before="55"/>
              <w:ind w:left="110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Welland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Park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Academy</w:t>
            </w:r>
          </w:p>
        </w:tc>
        <w:tc>
          <w:tcPr>
            <w:tcW w:w="4129" w:type="dxa"/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47BE" w:rsidRPr="00343104" w:rsidTr="00343104">
        <w:trPr>
          <w:trHeight w:val="395"/>
        </w:trPr>
        <w:tc>
          <w:tcPr>
            <w:tcW w:w="6234" w:type="dxa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Number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of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pupils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>school</w:t>
            </w:r>
          </w:p>
        </w:tc>
        <w:tc>
          <w:tcPr>
            <w:tcW w:w="4129" w:type="dxa"/>
          </w:tcPr>
          <w:p w:rsidR="009147BE" w:rsidRPr="00343104" w:rsidRDefault="00024636">
            <w:pPr>
              <w:pStyle w:val="TableParagraph"/>
              <w:spacing w:before="55"/>
              <w:ind w:left="16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>961</w:t>
            </w:r>
          </w:p>
        </w:tc>
      </w:tr>
      <w:tr w:rsidR="009147BE" w:rsidRPr="00343104" w:rsidTr="00343104">
        <w:trPr>
          <w:trHeight w:val="395"/>
        </w:trPr>
        <w:tc>
          <w:tcPr>
            <w:tcW w:w="6234" w:type="dxa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Proportion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(%)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of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pupil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premium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eligible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>pupils</w:t>
            </w:r>
          </w:p>
        </w:tc>
        <w:tc>
          <w:tcPr>
            <w:tcW w:w="4129" w:type="dxa"/>
          </w:tcPr>
          <w:p w:rsidR="009147BE" w:rsidRPr="00343104" w:rsidRDefault="00CF5A18">
            <w:pPr>
              <w:pStyle w:val="TableParagraph"/>
              <w:spacing w:before="55"/>
              <w:ind w:left="16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>13.5%</w:t>
            </w:r>
          </w:p>
        </w:tc>
      </w:tr>
      <w:tr w:rsidR="009147BE" w:rsidRPr="00343104" w:rsidTr="00343104">
        <w:trPr>
          <w:trHeight w:val="947"/>
        </w:trPr>
        <w:tc>
          <w:tcPr>
            <w:tcW w:w="6234" w:type="dxa"/>
          </w:tcPr>
          <w:p w:rsidR="009147BE" w:rsidRPr="00343104" w:rsidRDefault="00CF5A18">
            <w:pPr>
              <w:pStyle w:val="TableParagraph"/>
              <w:spacing w:before="58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Academic year/years that our current pupil premium strategy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plan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covers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(3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year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6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plans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6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are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6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recommended)</w:t>
            </w:r>
          </w:p>
        </w:tc>
        <w:tc>
          <w:tcPr>
            <w:tcW w:w="4129" w:type="dxa"/>
          </w:tcPr>
          <w:p w:rsidR="009147BE" w:rsidRPr="00343104" w:rsidRDefault="00024636">
            <w:pPr>
              <w:pStyle w:val="TableParagraph"/>
              <w:spacing w:before="58"/>
              <w:ind w:left="16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2023</w:t>
            </w:r>
            <w:r w:rsidR="00CF5A18"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="00CF5A18" w:rsidRPr="00343104">
              <w:rPr>
                <w:rFonts w:asciiTheme="minorHAnsi" w:hAnsiTheme="minorHAnsi" w:cstheme="minorHAnsi"/>
                <w:color w:val="0D0D0D"/>
                <w:sz w:val="24"/>
              </w:rPr>
              <w:t>-</w:t>
            </w:r>
            <w:r w:rsidR="00CF5A18"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2025</w:t>
            </w:r>
            <w:r w:rsidR="00CF5A18" w:rsidRPr="00343104">
              <w:rPr>
                <w:rFonts w:asciiTheme="minorHAnsi" w:hAnsiTheme="minorHAnsi" w:cstheme="minorHAnsi"/>
                <w:color w:val="0D0D0D"/>
                <w:spacing w:val="-6"/>
                <w:sz w:val="24"/>
              </w:rPr>
              <w:t xml:space="preserve"> </w:t>
            </w:r>
            <w:r w:rsidR="00CF5A18" w:rsidRPr="00343104">
              <w:rPr>
                <w:rFonts w:asciiTheme="minorHAnsi" w:hAnsiTheme="minorHAnsi" w:cstheme="minorHAnsi"/>
                <w:color w:val="0D0D0D"/>
                <w:sz w:val="24"/>
              </w:rPr>
              <w:t>overall</w:t>
            </w:r>
            <w:r w:rsidR="00CF5A18"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but</w:t>
            </w:r>
          </w:p>
          <w:p w:rsidR="009147BE" w:rsidRPr="00343104" w:rsidRDefault="00024636">
            <w:pPr>
              <w:pStyle w:val="TableParagraph"/>
              <w:spacing w:before="0"/>
              <w:ind w:left="165" w:right="57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(2023</w:t>
            </w:r>
            <w:r w:rsidR="00CF5A18" w:rsidRPr="00343104">
              <w:rPr>
                <w:rFonts w:asciiTheme="minorHAnsi" w:hAnsiTheme="minorHAnsi" w:cstheme="minorHAnsi"/>
                <w:color w:val="0D0D0D"/>
                <w:spacing w:val="-10"/>
                <w:sz w:val="24"/>
              </w:rPr>
              <w:t xml:space="preserve"> </w:t>
            </w:r>
            <w:r w:rsidR="00CF5A18" w:rsidRPr="00343104">
              <w:rPr>
                <w:rFonts w:asciiTheme="minorHAnsi" w:hAnsiTheme="minorHAnsi" w:cstheme="minorHAnsi"/>
                <w:color w:val="0D0D0D"/>
                <w:sz w:val="24"/>
              </w:rPr>
              <w:t>–</w:t>
            </w:r>
            <w:r w:rsidR="00CF5A18" w:rsidRPr="00343104">
              <w:rPr>
                <w:rFonts w:asciiTheme="minorHAnsi" w:hAnsiTheme="minorHAnsi" w:cstheme="minorHAnsi"/>
                <w:color w:val="0D0D0D"/>
                <w:spacing w:val="-8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2024</w:t>
            </w:r>
            <w:r w:rsidR="00CF5A18" w:rsidRPr="00343104">
              <w:rPr>
                <w:rFonts w:asciiTheme="minorHAnsi" w:hAnsiTheme="minorHAnsi" w:cstheme="minorHAnsi"/>
                <w:color w:val="0D0D0D"/>
                <w:sz w:val="24"/>
              </w:rPr>
              <w:t>)</w:t>
            </w:r>
            <w:r w:rsidR="00CF5A18" w:rsidRPr="00343104">
              <w:rPr>
                <w:rFonts w:asciiTheme="minorHAnsi" w:hAnsiTheme="minorHAnsi" w:cstheme="minorHAnsi"/>
                <w:color w:val="0D0D0D"/>
                <w:spacing w:val="-12"/>
                <w:sz w:val="24"/>
              </w:rPr>
              <w:t xml:space="preserve"> </w:t>
            </w:r>
            <w:r w:rsidR="00CF5A18" w:rsidRPr="00343104">
              <w:rPr>
                <w:rFonts w:asciiTheme="minorHAnsi" w:hAnsiTheme="minorHAnsi" w:cstheme="minorHAnsi"/>
                <w:color w:val="0D0D0D"/>
                <w:sz w:val="24"/>
              </w:rPr>
              <w:t>for</w:t>
            </w:r>
            <w:r w:rsidR="00CF5A18" w:rsidRPr="00343104">
              <w:rPr>
                <w:rFonts w:asciiTheme="minorHAnsi" w:hAnsiTheme="minorHAnsi" w:cstheme="minorHAnsi"/>
                <w:color w:val="0D0D0D"/>
                <w:spacing w:val="-9"/>
                <w:sz w:val="24"/>
              </w:rPr>
              <w:t xml:space="preserve"> </w:t>
            </w:r>
            <w:r w:rsidR="00CF5A18" w:rsidRPr="00343104">
              <w:rPr>
                <w:rFonts w:asciiTheme="minorHAnsi" w:hAnsiTheme="minorHAnsi" w:cstheme="minorHAnsi"/>
                <w:color w:val="0D0D0D"/>
                <w:sz w:val="24"/>
              </w:rPr>
              <w:t>this specific statement.</w:t>
            </w:r>
          </w:p>
        </w:tc>
      </w:tr>
      <w:tr w:rsidR="009147BE" w:rsidRPr="00343104" w:rsidTr="00343104">
        <w:trPr>
          <w:trHeight w:val="397"/>
        </w:trPr>
        <w:tc>
          <w:tcPr>
            <w:tcW w:w="6234" w:type="dxa"/>
          </w:tcPr>
          <w:p w:rsidR="009147BE" w:rsidRPr="00343104" w:rsidRDefault="00CF5A18">
            <w:pPr>
              <w:pStyle w:val="TableParagraph"/>
              <w:spacing w:before="58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Date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this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statement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was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>published</w:t>
            </w:r>
          </w:p>
        </w:tc>
        <w:tc>
          <w:tcPr>
            <w:tcW w:w="4129" w:type="dxa"/>
          </w:tcPr>
          <w:p w:rsidR="009147BE" w:rsidRPr="00343104" w:rsidRDefault="00024636">
            <w:pPr>
              <w:pStyle w:val="TableParagraph"/>
              <w:spacing w:before="58"/>
              <w:ind w:left="16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November</w:t>
            </w:r>
            <w:r w:rsidR="00CF5A18"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>2023</w:t>
            </w:r>
          </w:p>
        </w:tc>
      </w:tr>
      <w:tr w:rsidR="009147BE" w:rsidRPr="00343104" w:rsidTr="00343104">
        <w:trPr>
          <w:trHeight w:val="395"/>
        </w:trPr>
        <w:tc>
          <w:tcPr>
            <w:tcW w:w="6234" w:type="dxa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Date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on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which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it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will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be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reviewed</w:t>
            </w:r>
          </w:p>
        </w:tc>
        <w:tc>
          <w:tcPr>
            <w:tcW w:w="4129" w:type="dxa"/>
          </w:tcPr>
          <w:p w:rsidR="009147BE" w:rsidRPr="00343104" w:rsidRDefault="00024636">
            <w:pPr>
              <w:pStyle w:val="TableParagraph"/>
              <w:spacing w:before="55"/>
              <w:ind w:left="16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November 2024</w:t>
            </w:r>
          </w:p>
        </w:tc>
      </w:tr>
      <w:tr w:rsidR="009147BE" w:rsidRPr="00343104" w:rsidTr="00343104">
        <w:trPr>
          <w:trHeight w:val="395"/>
        </w:trPr>
        <w:tc>
          <w:tcPr>
            <w:tcW w:w="6234" w:type="dxa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Statement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proofErr w:type="spellStart"/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authorised</w:t>
            </w:r>
            <w:proofErr w:type="spellEnd"/>
            <w:r w:rsidRPr="00343104">
              <w:rPr>
                <w:rFonts w:asciiTheme="minorHAnsi" w:hAnsiTheme="minorHAnsi" w:cstheme="minorHAnsi"/>
                <w:color w:val="0D0D0D"/>
                <w:spacing w:val="-6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>by</w:t>
            </w:r>
          </w:p>
        </w:tc>
        <w:tc>
          <w:tcPr>
            <w:tcW w:w="4129" w:type="dxa"/>
          </w:tcPr>
          <w:p w:rsidR="009147BE" w:rsidRPr="00343104" w:rsidRDefault="00CF5A18">
            <w:pPr>
              <w:pStyle w:val="TableParagraph"/>
              <w:spacing w:before="55"/>
              <w:ind w:left="108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>Trustees</w:t>
            </w:r>
          </w:p>
        </w:tc>
      </w:tr>
      <w:tr w:rsidR="009147BE" w:rsidRPr="00343104" w:rsidTr="00343104">
        <w:trPr>
          <w:trHeight w:val="672"/>
        </w:trPr>
        <w:tc>
          <w:tcPr>
            <w:tcW w:w="6234" w:type="dxa"/>
          </w:tcPr>
          <w:p w:rsidR="009147BE" w:rsidRPr="00343104" w:rsidRDefault="00CF5A18">
            <w:pPr>
              <w:pStyle w:val="TableParagraph"/>
              <w:spacing w:before="56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Pupil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premium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>lead</w:t>
            </w:r>
          </w:p>
        </w:tc>
        <w:tc>
          <w:tcPr>
            <w:tcW w:w="4129" w:type="dxa"/>
          </w:tcPr>
          <w:p w:rsidR="009147BE" w:rsidRPr="00343104" w:rsidRDefault="00CF5A18">
            <w:pPr>
              <w:pStyle w:val="TableParagraph"/>
              <w:spacing w:before="56"/>
              <w:ind w:left="165"/>
              <w:rPr>
                <w:rFonts w:asciiTheme="minorHAnsi" w:hAnsiTheme="minorHAnsi" w:cstheme="minorHAnsi"/>
                <w:color w:val="0D0D0D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Danielle</w:t>
            </w:r>
            <w:r w:rsidRPr="00343104">
              <w:rPr>
                <w:rFonts w:asciiTheme="minorHAnsi" w:hAnsiTheme="minorHAnsi" w:cstheme="minorHAnsi"/>
                <w:color w:val="0D0D0D"/>
                <w:spacing w:val="-13"/>
                <w:sz w:val="24"/>
              </w:rPr>
              <w:t xml:space="preserve"> </w:t>
            </w:r>
            <w:proofErr w:type="spellStart"/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Pendell</w:t>
            </w:r>
            <w:proofErr w:type="spellEnd"/>
            <w:r w:rsidRPr="00343104">
              <w:rPr>
                <w:rFonts w:asciiTheme="minorHAnsi" w:hAnsiTheme="minorHAnsi" w:cstheme="minorHAnsi"/>
                <w:color w:val="0D0D0D"/>
                <w:spacing w:val="40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(pastoral) Caroline Bowden (T &amp; L)</w:t>
            </w:r>
          </w:p>
          <w:p w:rsidR="00024636" w:rsidRPr="00343104" w:rsidRDefault="00024636">
            <w:pPr>
              <w:pStyle w:val="TableParagraph"/>
              <w:spacing w:before="56"/>
              <w:ind w:left="16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Martin Towers (Finance)</w:t>
            </w:r>
          </w:p>
        </w:tc>
      </w:tr>
      <w:tr w:rsidR="009147BE" w:rsidRPr="00343104" w:rsidTr="00343104">
        <w:trPr>
          <w:trHeight w:val="395"/>
        </w:trPr>
        <w:tc>
          <w:tcPr>
            <w:tcW w:w="6234" w:type="dxa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Governor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/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 xml:space="preserve">Trustee 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>lead</w:t>
            </w:r>
          </w:p>
        </w:tc>
        <w:tc>
          <w:tcPr>
            <w:tcW w:w="4129" w:type="dxa"/>
          </w:tcPr>
          <w:p w:rsidR="009147BE" w:rsidRPr="00343104" w:rsidRDefault="00024636">
            <w:pPr>
              <w:pStyle w:val="TableParagraph"/>
              <w:spacing w:before="55"/>
              <w:ind w:left="16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Claire Parry</w:t>
            </w:r>
          </w:p>
        </w:tc>
      </w:tr>
    </w:tbl>
    <w:p w:rsidR="009147BE" w:rsidRDefault="009147BE">
      <w:pPr>
        <w:spacing w:before="8"/>
        <w:rPr>
          <w:b/>
          <w:sz w:val="41"/>
        </w:rPr>
      </w:pPr>
    </w:p>
    <w:p w:rsidR="009147BE" w:rsidRPr="00343104" w:rsidRDefault="00CF5A18">
      <w:pPr>
        <w:ind w:left="112"/>
        <w:rPr>
          <w:rFonts w:asciiTheme="minorHAnsi" w:hAnsiTheme="minorHAnsi" w:cstheme="minorHAnsi"/>
          <w:b/>
          <w:sz w:val="32"/>
        </w:rPr>
      </w:pPr>
      <w:r w:rsidRPr="00343104">
        <w:rPr>
          <w:rFonts w:asciiTheme="minorHAnsi" w:hAnsiTheme="minorHAnsi" w:cstheme="minorHAnsi"/>
          <w:b/>
          <w:color w:val="0F4F75"/>
          <w:sz w:val="32"/>
        </w:rPr>
        <w:t>Funding</w:t>
      </w:r>
      <w:r w:rsidRPr="00343104">
        <w:rPr>
          <w:rFonts w:asciiTheme="minorHAnsi" w:hAnsiTheme="minorHAnsi" w:cstheme="minorHAnsi"/>
          <w:b/>
          <w:color w:val="0F4F75"/>
          <w:spacing w:val="-14"/>
          <w:sz w:val="32"/>
        </w:rPr>
        <w:t xml:space="preserve"> </w:t>
      </w:r>
      <w:r w:rsidRPr="00343104">
        <w:rPr>
          <w:rFonts w:asciiTheme="minorHAnsi" w:hAnsiTheme="minorHAnsi" w:cstheme="minorHAnsi"/>
          <w:b/>
          <w:color w:val="0F4F75"/>
          <w:spacing w:val="-2"/>
          <w:sz w:val="32"/>
        </w:rPr>
        <w:t>overview</w:t>
      </w:r>
    </w:p>
    <w:p w:rsidR="009147BE" w:rsidRPr="00343104" w:rsidRDefault="009147BE">
      <w:pPr>
        <w:spacing w:before="5" w:after="1"/>
        <w:rPr>
          <w:rFonts w:asciiTheme="minorHAnsi" w:hAnsiTheme="minorHAnsi" w:cstheme="minorHAnsi"/>
          <w:b/>
          <w:sz w:val="21"/>
        </w:rPr>
      </w:pPr>
    </w:p>
    <w:tbl>
      <w:tblPr>
        <w:tblW w:w="103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3846"/>
      </w:tblGrid>
      <w:tr w:rsidR="009147BE" w:rsidRPr="00343104" w:rsidTr="00343104">
        <w:trPr>
          <w:trHeight w:val="395"/>
        </w:trPr>
        <w:tc>
          <w:tcPr>
            <w:tcW w:w="6517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Detail</w:t>
            </w:r>
          </w:p>
        </w:tc>
        <w:tc>
          <w:tcPr>
            <w:tcW w:w="3846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Amount</w:t>
            </w:r>
          </w:p>
        </w:tc>
      </w:tr>
      <w:tr w:rsidR="009147BE" w:rsidRPr="00343104" w:rsidTr="00343104">
        <w:trPr>
          <w:trHeight w:val="395"/>
        </w:trPr>
        <w:tc>
          <w:tcPr>
            <w:tcW w:w="6517" w:type="dxa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Pupil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premium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funding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allocation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this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academic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>year</w:t>
            </w:r>
          </w:p>
        </w:tc>
        <w:tc>
          <w:tcPr>
            <w:tcW w:w="3846" w:type="dxa"/>
          </w:tcPr>
          <w:p w:rsidR="009147BE" w:rsidRPr="00343104" w:rsidRDefault="00343104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£146,008.00</w:t>
            </w:r>
          </w:p>
        </w:tc>
      </w:tr>
      <w:tr w:rsidR="009147BE" w:rsidRPr="00343104" w:rsidTr="00343104">
        <w:trPr>
          <w:trHeight w:val="395"/>
        </w:trPr>
        <w:tc>
          <w:tcPr>
            <w:tcW w:w="6517" w:type="dxa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Recovery</w:t>
            </w:r>
            <w:r w:rsidRPr="00343104">
              <w:rPr>
                <w:rFonts w:asciiTheme="minorHAnsi" w:hAnsiTheme="minorHAnsi" w:cstheme="minorHAnsi"/>
                <w:color w:val="0D0D0D"/>
                <w:spacing w:val="-1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premium</w:t>
            </w:r>
            <w:r w:rsidRPr="00343104">
              <w:rPr>
                <w:rFonts w:asciiTheme="minorHAnsi" w:hAnsiTheme="minorHAnsi" w:cstheme="minorHAnsi"/>
                <w:color w:val="0D0D0D"/>
                <w:spacing w:val="-1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funding</w:t>
            </w:r>
            <w:r w:rsidRPr="00343104">
              <w:rPr>
                <w:rFonts w:asciiTheme="minorHAnsi" w:hAnsiTheme="minorHAnsi" w:cstheme="minorHAnsi"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allocation</w:t>
            </w:r>
            <w:r w:rsidRPr="00343104">
              <w:rPr>
                <w:rFonts w:asciiTheme="minorHAnsi" w:hAnsiTheme="minorHAnsi" w:cstheme="minorHAnsi"/>
                <w:color w:val="0D0D0D"/>
                <w:spacing w:val="-1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this</w:t>
            </w:r>
            <w:r w:rsidRPr="00343104">
              <w:rPr>
                <w:rFonts w:asciiTheme="minorHAnsi" w:hAnsiTheme="minorHAnsi" w:cstheme="minorHAnsi"/>
                <w:color w:val="0D0D0D"/>
                <w:spacing w:val="-1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academic</w:t>
            </w:r>
            <w:r w:rsidRPr="00343104">
              <w:rPr>
                <w:rFonts w:asciiTheme="minorHAnsi" w:hAnsiTheme="minorHAnsi" w:cstheme="minorHAnsi"/>
                <w:color w:val="0D0D0D"/>
                <w:spacing w:val="-1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>year</w:t>
            </w:r>
          </w:p>
        </w:tc>
        <w:tc>
          <w:tcPr>
            <w:tcW w:w="3846" w:type="dxa"/>
          </w:tcPr>
          <w:p w:rsidR="009147BE" w:rsidRPr="00343104" w:rsidRDefault="00343104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£34,224.00</w:t>
            </w:r>
          </w:p>
        </w:tc>
      </w:tr>
      <w:tr w:rsidR="009147BE" w:rsidRPr="00343104" w:rsidTr="00343104">
        <w:trPr>
          <w:trHeight w:val="672"/>
        </w:trPr>
        <w:tc>
          <w:tcPr>
            <w:tcW w:w="6517" w:type="dxa"/>
          </w:tcPr>
          <w:p w:rsidR="009147BE" w:rsidRPr="00343104" w:rsidRDefault="00CF5A18">
            <w:pPr>
              <w:pStyle w:val="TableParagraph"/>
              <w:spacing w:before="55"/>
              <w:ind w:right="244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Pupil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premium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funding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carried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forward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from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previous years (enter £0 if not applicable)</w:t>
            </w:r>
          </w:p>
        </w:tc>
        <w:tc>
          <w:tcPr>
            <w:tcW w:w="3846" w:type="dxa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>£0</w:t>
            </w:r>
          </w:p>
        </w:tc>
      </w:tr>
      <w:tr w:rsidR="009147BE" w:rsidRPr="00343104" w:rsidTr="00343104">
        <w:trPr>
          <w:trHeight w:val="397"/>
        </w:trPr>
        <w:tc>
          <w:tcPr>
            <w:tcW w:w="6517" w:type="dxa"/>
          </w:tcPr>
          <w:p w:rsidR="009147BE" w:rsidRPr="00343104" w:rsidRDefault="00CF5A18">
            <w:pPr>
              <w:pStyle w:val="TableParagraph"/>
              <w:spacing w:before="58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Total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budget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for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this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academic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>year</w:t>
            </w:r>
          </w:p>
        </w:tc>
        <w:tc>
          <w:tcPr>
            <w:tcW w:w="3846" w:type="dxa"/>
          </w:tcPr>
          <w:p w:rsidR="009147BE" w:rsidRPr="00343104" w:rsidRDefault="00CF5A18" w:rsidP="00343104">
            <w:pPr>
              <w:pStyle w:val="TableParagraph"/>
              <w:spacing w:before="58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£</w:t>
            </w:r>
            <w:r w:rsidR="00343104" w:rsidRPr="00343104">
              <w:rPr>
                <w:rFonts w:asciiTheme="minorHAnsi" w:hAnsiTheme="minorHAnsi" w:cstheme="minorHAnsi"/>
                <w:color w:val="0D0D0D"/>
                <w:sz w:val="24"/>
              </w:rPr>
              <w:t>180,232.00</w:t>
            </w:r>
          </w:p>
        </w:tc>
      </w:tr>
    </w:tbl>
    <w:p w:rsidR="009147BE" w:rsidRDefault="009147BE">
      <w:pPr>
        <w:rPr>
          <w:sz w:val="24"/>
        </w:rPr>
        <w:sectPr w:rsidR="009147BE" w:rsidSect="00343104">
          <w:footerReference w:type="default" r:id="rId7"/>
          <w:type w:val="continuous"/>
          <w:pgSz w:w="11910" w:h="16840"/>
          <w:pgMar w:top="720" w:right="720" w:bottom="720" w:left="720" w:header="0" w:footer="781" w:gutter="0"/>
          <w:pgNumType w:start="1"/>
          <w:cols w:space="720"/>
        </w:sectPr>
      </w:pPr>
    </w:p>
    <w:p w:rsidR="009147BE" w:rsidRPr="00343104" w:rsidRDefault="00CF5A18">
      <w:pPr>
        <w:pStyle w:val="Heading1"/>
        <w:ind w:right="0"/>
        <w:rPr>
          <w:rFonts w:asciiTheme="minorHAnsi" w:hAnsiTheme="minorHAnsi" w:cstheme="minorHAnsi"/>
        </w:rPr>
      </w:pPr>
      <w:r w:rsidRPr="00343104">
        <w:rPr>
          <w:rFonts w:asciiTheme="minorHAnsi" w:hAnsiTheme="minorHAnsi" w:cstheme="minorHAnsi"/>
          <w:color w:val="0F4F75"/>
        </w:rPr>
        <w:lastRenderedPageBreak/>
        <w:t>Part</w:t>
      </w:r>
      <w:r w:rsidRPr="00343104">
        <w:rPr>
          <w:rFonts w:asciiTheme="minorHAnsi" w:hAnsiTheme="minorHAnsi" w:cstheme="minorHAnsi"/>
          <w:color w:val="0F4F75"/>
          <w:spacing w:val="-8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A:</w:t>
      </w:r>
      <w:r w:rsidRPr="00343104">
        <w:rPr>
          <w:rFonts w:asciiTheme="minorHAnsi" w:hAnsiTheme="minorHAnsi" w:cstheme="minorHAnsi"/>
          <w:color w:val="0F4F75"/>
          <w:spacing w:val="-11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Pupil</w:t>
      </w:r>
      <w:r w:rsidRPr="00343104">
        <w:rPr>
          <w:rFonts w:asciiTheme="minorHAnsi" w:hAnsiTheme="minorHAnsi" w:cstheme="minorHAnsi"/>
          <w:color w:val="0F4F75"/>
          <w:spacing w:val="-13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premium</w:t>
      </w:r>
      <w:r w:rsidRPr="00343104">
        <w:rPr>
          <w:rFonts w:asciiTheme="minorHAnsi" w:hAnsiTheme="minorHAnsi" w:cstheme="minorHAnsi"/>
          <w:color w:val="0F4F75"/>
          <w:spacing w:val="-12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strategy</w:t>
      </w:r>
      <w:r w:rsidRPr="00343104">
        <w:rPr>
          <w:rFonts w:asciiTheme="minorHAnsi" w:hAnsiTheme="minorHAnsi" w:cstheme="minorHAnsi"/>
          <w:color w:val="0F4F75"/>
          <w:spacing w:val="-15"/>
        </w:rPr>
        <w:t xml:space="preserve"> </w:t>
      </w:r>
      <w:r w:rsidRPr="00343104">
        <w:rPr>
          <w:rFonts w:asciiTheme="minorHAnsi" w:hAnsiTheme="minorHAnsi" w:cstheme="minorHAnsi"/>
          <w:color w:val="0F4F75"/>
          <w:spacing w:val="-4"/>
        </w:rPr>
        <w:t>plan</w:t>
      </w:r>
    </w:p>
    <w:p w:rsidR="009147BE" w:rsidRPr="00343104" w:rsidRDefault="009147BE">
      <w:pPr>
        <w:rPr>
          <w:rFonts w:asciiTheme="minorHAnsi" w:hAnsiTheme="minorHAnsi" w:cstheme="minorHAnsi"/>
          <w:b/>
          <w:sz w:val="42"/>
        </w:rPr>
      </w:pPr>
    </w:p>
    <w:p w:rsidR="009147BE" w:rsidRPr="00343104" w:rsidRDefault="00CF5A18">
      <w:pPr>
        <w:pStyle w:val="Heading2"/>
        <w:rPr>
          <w:rFonts w:asciiTheme="minorHAnsi" w:hAnsiTheme="minorHAnsi" w:cstheme="minorHAnsi"/>
        </w:rPr>
      </w:pPr>
      <w:r w:rsidRPr="00343104">
        <w:rPr>
          <w:rFonts w:asciiTheme="minorHAnsi" w:hAnsiTheme="minorHAnsi" w:cstheme="minorHAnsi"/>
          <w:color w:val="0F4F75"/>
        </w:rPr>
        <w:t>Statement</w:t>
      </w:r>
      <w:r w:rsidRPr="00343104">
        <w:rPr>
          <w:rFonts w:asciiTheme="minorHAnsi" w:hAnsiTheme="minorHAnsi" w:cstheme="minorHAnsi"/>
          <w:color w:val="0F4F75"/>
          <w:spacing w:val="-10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of</w:t>
      </w:r>
      <w:r w:rsidRPr="00343104">
        <w:rPr>
          <w:rFonts w:asciiTheme="minorHAnsi" w:hAnsiTheme="minorHAnsi" w:cstheme="minorHAnsi"/>
          <w:color w:val="0F4F75"/>
          <w:spacing w:val="-10"/>
        </w:rPr>
        <w:t xml:space="preserve"> </w:t>
      </w:r>
      <w:r w:rsidRPr="00343104">
        <w:rPr>
          <w:rFonts w:asciiTheme="minorHAnsi" w:hAnsiTheme="minorHAnsi" w:cstheme="minorHAnsi"/>
          <w:color w:val="0F4F75"/>
          <w:spacing w:val="-2"/>
        </w:rPr>
        <w:t>intent</w:t>
      </w:r>
    </w:p>
    <w:p w:rsidR="009147BE" w:rsidRPr="00343104" w:rsidRDefault="003D4320">
      <w:pPr>
        <w:spacing w:before="1"/>
        <w:rPr>
          <w:rFonts w:asciiTheme="minorHAnsi" w:hAnsiTheme="minorHAnsi" w:cstheme="minorHAnsi"/>
          <w:b/>
          <w:sz w:val="19"/>
        </w:rPr>
      </w:pPr>
      <w:r w:rsidRPr="00343104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553200" cy="3197860"/>
                <wp:effectExtent l="0" t="0" r="19050" b="2159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97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47BE" w:rsidRPr="00343104" w:rsidRDefault="00CF5A18">
                            <w:pPr>
                              <w:pStyle w:val="BodyText"/>
                              <w:spacing w:line="288" w:lineRule="auto"/>
                              <w:ind w:left="105" w:right="20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The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intent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of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our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strategy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plan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is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to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work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with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our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disadvantaged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students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to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 xml:space="preserve">ensure that they access the curriculum and all opportunities to </w:t>
                            </w:r>
                            <w:proofErr w:type="spellStart"/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realise</w:t>
                            </w:r>
                            <w:proofErr w:type="spellEnd"/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 xml:space="preserve"> their full potential.</w:t>
                            </w:r>
                          </w:p>
                          <w:p w:rsidR="009147BE" w:rsidRPr="00343104" w:rsidRDefault="00CF5A18">
                            <w:pPr>
                              <w:pStyle w:val="BodyText"/>
                              <w:spacing w:line="288" w:lineRule="auto"/>
                              <w:ind w:left="105" w:right="20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Ensuring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parity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of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outcomes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for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all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educational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groups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is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a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key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part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of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our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school development plan.</w:t>
                            </w:r>
                          </w:p>
                          <w:p w:rsidR="009147BE" w:rsidRPr="00343104" w:rsidRDefault="00CF5A18">
                            <w:pPr>
                              <w:pStyle w:val="BodyText"/>
                              <w:spacing w:before="233" w:line="288" w:lineRule="auto"/>
                              <w:ind w:left="105" w:right="20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2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senior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leaders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oversee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the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pastoral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welfare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and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academic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progress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of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this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key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 xml:space="preserve">group </w:t>
                            </w:r>
                            <w:proofErr w:type="spellStart"/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utilising</w:t>
                            </w:r>
                            <w:proofErr w:type="spellEnd"/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 xml:space="preserve"> a range of strategies with all staff.</w:t>
                            </w:r>
                          </w:p>
                          <w:p w:rsidR="009147BE" w:rsidRPr="00343104" w:rsidRDefault="009147BE">
                            <w:pPr>
                              <w:spacing w:before="1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</w:p>
                          <w:p w:rsidR="009147BE" w:rsidRPr="00343104" w:rsidRDefault="00CF5A18">
                            <w:pPr>
                              <w:pStyle w:val="BodyText"/>
                              <w:ind w:left="1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The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key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principles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4"/>
                              </w:rPr>
                              <w:t>are:</w:t>
                            </w:r>
                          </w:p>
                          <w:p w:rsidR="009147BE" w:rsidRPr="00343104" w:rsidRDefault="009147BE">
                            <w:pPr>
                              <w:spacing w:before="8"/>
                              <w:rPr>
                                <w:rFonts w:asciiTheme="minorHAnsi" w:hAnsiTheme="minorHAnsi" w:cstheme="minorHAnsi"/>
                                <w:i/>
                                <w:sz w:val="25"/>
                              </w:rPr>
                            </w:pPr>
                          </w:p>
                          <w:p w:rsidR="009147BE" w:rsidRPr="00343104" w:rsidRDefault="00CF5A18" w:rsidP="0034310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Quality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First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2"/>
                              </w:rPr>
                              <w:t>Teaching</w:t>
                            </w:r>
                          </w:p>
                          <w:p w:rsidR="009147BE" w:rsidRPr="00343104" w:rsidRDefault="00CF5A18" w:rsidP="0034310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55" w:line="288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Ensuring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good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attendance (95%)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and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opportunities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to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access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extracurricular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provision. Removing barriers to teaching</w:t>
                            </w:r>
                          </w:p>
                          <w:p w:rsidR="009147BE" w:rsidRPr="00343104" w:rsidRDefault="00CF5A18" w:rsidP="0034310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Providing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14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opportunities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1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for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12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disadvantaged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1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2"/>
                              </w:rPr>
                              <w:t>youngsters</w:t>
                            </w:r>
                          </w:p>
                          <w:p w:rsidR="009147BE" w:rsidRPr="00343104" w:rsidRDefault="00CF5A18" w:rsidP="0034310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55" w:line="288" w:lineRule="auto"/>
                              <w:ind w:right="20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Ensuring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students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are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well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supported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to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make the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transition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between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both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key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43104">
                              <w:rPr>
                                <w:rFonts w:asciiTheme="minorHAnsi" w:hAnsiTheme="minorHAnsi" w:cstheme="minorHAnsi"/>
                                <w:color w:val="0D0D0D"/>
                              </w:rPr>
                              <w:t>stages. Targeted intervention and support based upon the principle of equity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464.8pt;margin-top:12.7pt;width:516pt;height:251.8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zwhAIAABgFAAAOAAAAZHJzL2Uyb0RvYy54bWysVNtu2zAMfR+wfxD0ntpO0ywx6hRdnAwD&#10;ugvQ7QMUSY6FyaInKbG7Yf8+So7Tdn0ZhvlBpi3qkIc81PVN32hylNYpMAXNLlJKpOEglNkX9OuX&#10;7WRBifPMCKbByII+SEdvVq9fXXdtLqdQgxbSEgQxLu/agtbet3mSOF7LhrkLaKXBzQpswzx+2n0i&#10;LOsQvdHJNE3nSQdWtBa4dA7/lsMmXUX8qpLcf6oqJz3RBcXcfFxtXHdhTVbXLN9b1taKn9Jg/5BF&#10;w5TBoGeoknlGDla9gGoUt+Cg8hccmgSqSnEZOSCbLP2DzX3NWhm5YHFcey6T+3+w/OPxsyVKFHRK&#10;iWENtkgAdyHwNBSna12OPvctevn+LfTY5EjUtXfAvzliYF0zs5e31kJXSyYwuSycTJ4cHXBcANl1&#10;H0BgFHbwEIH6yjahclgLgujYpIdzY2TvCcef86urS+w2JRz3LrPlm8U8ti5h+Xi8tc6/k9CQYBTU&#10;YucjPDveOR/SYfnoEqIZ2CqtY/e1IR2GSJfzgRhoJcJmcHN2v1trS44s6Cc+kRvuPHULyCVz9eAX&#10;twZlNcqjvLVqCro4n2Z5qNPGiBjeM6UHG1PUJkRF2pj0yRpk9HOZLjeLzWI2mU3nm8ksLcvJ7XY9&#10;m8y32Zur8rJcr8vsVyCQzfJaCSFN4DBKOpv9nWROwzWI8SzqZ1yflWQbn5clSZ6nEcuPrMZ3ZBcF&#10;EjQxqMP3ux4LElSzA/GAUrEwjCteL2jUYH9Q0uGoFtR9PzArKdHvDcotzPVo2NHYjQYzHI8W1FMy&#10;mGs/zP+htWpfI/IgaAO3KMlKRbE8ZnESMo5fTP50VYT5fvodvR4vtNVvAAAA//8DAFBLAwQUAAYA&#10;CAAAACEAjMBfv9wAAAAIAQAADwAAAGRycy9kb3ducmV2LnhtbEyPwU7DMBBE70j8g7VI3KhNwKik&#10;2VQItRcOSGn7AW68TQLxOordJvw97gmOs7OaeVOsZ9eLC42h84zwuFAgiGtvO24QDvvtwxJEiIat&#10;6T0Twg8FWJe3N4XJrZ+4ossuNiKFcMgNQhvjkEsZ6pacCQs/ECfv5EdnYpJjI+1ophTuepkp9SKd&#10;6Tg1tGag95bq793ZIVD11Xm/XU7VEJvDR9hovfnUiPd389sKRKQ5/j3DFT+hQ5mYjv7MNogeIQ2J&#10;CJl+BnF11VOWLkcEnb0qkGUh/w8ofwEAAP//AwBQSwECLQAUAAYACAAAACEAtoM4kv4AAADhAQAA&#10;EwAAAAAAAAAAAAAAAAAAAAAAW0NvbnRlbnRfVHlwZXNdLnhtbFBLAQItABQABgAIAAAAIQA4/SH/&#10;1gAAAJQBAAALAAAAAAAAAAAAAAAAAC8BAABfcmVscy8ucmVsc1BLAQItABQABgAIAAAAIQCxvuzw&#10;hAIAABgFAAAOAAAAAAAAAAAAAAAAAC4CAABkcnMvZTJvRG9jLnhtbFBLAQItABQABgAIAAAAIQCM&#10;wF+/3AAAAAgBAAAPAAAAAAAAAAAAAAAAAN4EAABkcnMvZG93bnJldi54bWxQSwUGAAAAAAQABADz&#10;AAAA5wUAAAAA&#10;" filled="f" strokeweight=".48pt">
                <v:textbox inset="0,0,0,0">
                  <w:txbxContent>
                    <w:p w:rsidR="009147BE" w:rsidRPr="00343104" w:rsidRDefault="00CF5A18">
                      <w:pPr>
                        <w:pStyle w:val="BodyText"/>
                        <w:spacing w:line="288" w:lineRule="auto"/>
                        <w:ind w:left="105" w:right="204"/>
                        <w:rPr>
                          <w:rFonts w:asciiTheme="minorHAnsi" w:hAnsiTheme="minorHAnsi" w:cstheme="minorHAnsi"/>
                        </w:rPr>
                      </w:pP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The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intent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of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our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strategy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plan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is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to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work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with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our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disadvantaged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students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to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 xml:space="preserve">ensure that they access the curriculum and all opportunities to </w:t>
                      </w:r>
                      <w:proofErr w:type="spellStart"/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realise</w:t>
                      </w:r>
                      <w:proofErr w:type="spellEnd"/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 xml:space="preserve"> their full potential.</w:t>
                      </w:r>
                    </w:p>
                    <w:p w:rsidR="009147BE" w:rsidRPr="00343104" w:rsidRDefault="00CF5A18">
                      <w:pPr>
                        <w:pStyle w:val="BodyText"/>
                        <w:spacing w:line="288" w:lineRule="auto"/>
                        <w:ind w:left="105" w:right="204"/>
                        <w:rPr>
                          <w:rFonts w:asciiTheme="minorHAnsi" w:hAnsiTheme="minorHAnsi" w:cstheme="minorHAnsi"/>
                        </w:rPr>
                      </w:pP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Ensuring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parity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of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outcomes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for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4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all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4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educational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groups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is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a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2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key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part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6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of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our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4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school development plan.</w:t>
                      </w:r>
                    </w:p>
                    <w:p w:rsidR="009147BE" w:rsidRPr="00343104" w:rsidRDefault="00CF5A18">
                      <w:pPr>
                        <w:pStyle w:val="BodyText"/>
                        <w:spacing w:before="233" w:line="288" w:lineRule="auto"/>
                        <w:ind w:left="105" w:right="204"/>
                        <w:rPr>
                          <w:rFonts w:asciiTheme="minorHAnsi" w:hAnsiTheme="minorHAnsi" w:cstheme="minorHAnsi"/>
                        </w:rPr>
                      </w:pP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2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senior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4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leaders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4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oversee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the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pastoral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welfare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6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and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academic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progress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of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this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key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 xml:space="preserve">group </w:t>
                      </w:r>
                      <w:proofErr w:type="spellStart"/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utilising</w:t>
                      </w:r>
                      <w:proofErr w:type="spellEnd"/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 xml:space="preserve"> a range of strategies with all staff.</w:t>
                      </w:r>
                    </w:p>
                    <w:p w:rsidR="009147BE" w:rsidRPr="00343104" w:rsidRDefault="009147BE">
                      <w:pPr>
                        <w:spacing w:before="10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</w:p>
                    <w:p w:rsidR="009147BE" w:rsidRPr="00343104" w:rsidRDefault="00CF5A18">
                      <w:pPr>
                        <w:pStyle w:val="BodyText"/>
                        <w:ind w:left="105"/>
                        <w:rPr>
                          <w:rFonts w:asciiTheme="minorHAnsi" w:hAnsiTheme="minorHAnsi" w:cstheme="minorHAnsi"/>
                        </w:rPr>
                      </w:pP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The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6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key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7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principles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7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4"/>
                        </w:rPr>
                        <w:t>are:</w:t>
                      </w:r>
                    </w:p>
                    <w:p w:rsidR="009147BE" w:rsidRPr="00343104" w:rsidRDefault="009147BE">
                      <w:pPr>
                        <w:spacing w:before="8"/>
                        <w:rPr>
                          <w:rFonts w:asciiTheme="minorHAnsi" w:hAnsiTheme="minorHAnsi" w:cstheme="minorHAnsi"/>
                          <w:i/>
                          <w:sz w:val="25"/>
                        </w:rPr>
                      </w:pPr>
                    </w:p>
                    <w:p w:rsidR="009147BE" w:rsidRPr="00343104" w:rsidRDefault="00CF5A18" w:rsidP="00343104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1"/>
                        <w:rPr>
                          <w:rFonts w:asciiTheme="minorHAnsi" w:hAnsiTheme="minorHAnsi" w:cstheme="minorHAnsi"/>
                        </w:rPr>
                      </w:pP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Quality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6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First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6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2"/>
                        </w:rPr>
                        <w:t>Teaching</w:t>
                      </w:r>
                    </w:p>
                    <w:p w:rsidR="009147BE" w:rsidRPr="00343104" w:rsidRDefault="00CF5A18" w:rsidP="00343104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55" w:line="288" w:lineRule="auto"/>
                        <w:rPr>
                          <w:rFonts w:asciiTheme="minorHAnsi" w:hAnsiTheme="minorHAnsi" w:cstheme="minorHAnsi"/>
                        </w:rPr>
                      </w:pP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Ensuring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6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good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6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attendance (95%)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4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and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opportunities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4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to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access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6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extracurricular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4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provision. Removing barriers to teaching</w:t>
                      </w:r>
                    </w:p>
                    <w:p w:rsidR="009147BE" w:rsidRPr="00343104" w:rsidRDefault="00CF5A18" w:rsidP="00343104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Providing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14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opportunities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1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for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12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disadvantaged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1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2"/>
                        </w:rPr>
                        <w:t>youngsters</w:t>
                      </w:r>
                    </w:p>
                    <w:p w:rsidR="009147BE" w:rsidRPr="00343104" w:rsidRDefault="00CF5A18" w:rsidP="00343104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55" w:line="288" w:lineRule="auto"/>
                        <w:ind w:right="204"/>
                        <w:rPr>
                          <w:rFonts w:asciiTheme="minorHAnsi" w:hAnsiTheme="minorHAnsi" w:cstheme="minorHAnsi"/>
                        </w:rPr>
                      </w:pP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Ensuring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students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are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well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4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supported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to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2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make the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transition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5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between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both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2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key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  <w:spacing w:val="-3"/>
                        </w:rPr>
                        <w:t xml:space="preserve"> </w:t>
                      </w:r>
                      <w:r w:rsidRPr="00343104">
                        <w:rPr>
                          <w:rFonts w:asciiTheme="minorHAnsi" w:hAnsiTheme="minorHAnsi" w:cstheme="minorHAnsi"/>
                          <w:color w:val="0D0D0D"/>
                        </w:rPr>
                        <w:t>stages. Targeted intervention and support based upon the principle of equity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147BE" w:rsidRPr="00343104" w:rsidRDefault="009147BE">
      <w:pPr>
        <w:rPr>
          <w:rFonts w:asciiTheme="minorHAnsi" w:hAnsiTheme="minorHAnsi" w:cstheme="minorHAnsi"/>
          <w:b/>
          <w:sz w:val="20"/>
        </w:rPr>
      </w:pPr>
    </w:p>
    <w:p w:rsidR="009147BE" w:rsidRPr="00343104" w:rsidRDefault="009147BE">
      <w:pPr>
        <w:spacing w:before="5"/>
        <w:rPr>
          <w:rFonts w:asciiTheme="minorHAnsi" w:hAnsiTheme="minorHAnsi" w:cstheme="minorHAnsi"/>
          <w:b/>
          <w:sz w:val="24"/>
        </w:rPr>
      </w:pPr>
    </w:p>
    <w:p w:rsidR="009147BE" w:rsidRPr="00343104" w:rsidRDefault="00CF5A18">
      <w:pPr>
        <w:spacing w:before="89"/>
        <w:ind w:left="112"/>
        <w:rPr>
          <w:rFonts w:asciiTheme="minorHAnsi" w:hAnsiTheme="minorHAnsi" w:cstheme="minorHAnsi"/>
          <w:b/>
          <w:sz w:val="32"/>
        </w:rPr>
      </w:pPr>
      <w:r w:rsidRPr="00343104">
        <w:rPr>
          <w:rFonts w:asciiTheme="minorHAnsi" w:hAnsiTheme="minorHAnsi" w:cstheme="minorHAnsi"/>
          <w:b/>
          <w:color w:val="0F4F75"/>
          <w:spacing w:val="-2"/>
          <w:sz w:val="32"/>
        </w:rPr>
        <w:t>Challenges</w:t>
      </w:r>
    </w:p>
    <w:p w:rsidR="009147BE" w:rsidRPr="00343104" w:rsidRDefault="00CF5A18">
      <w:pPr>
        <w:spacing w:before="242"/>
        <w:ind w:left="112" w:right="939"/>
        <w:rPr>
          <w:rFonts w:asciiTheme="minorHAnsi" w:hAnsiTheme="minorHAnsi" w:cstheme="minorHAnsi"/>
          <w:sz w:val="24"/>
        </w:rPr>
      </w:pPr>
      <w:r w:rsidRPr="00343104">
        <w:rPr>
          <w:rFonts w:asciiTheme="minorHAnsi" w:hAnsiTheme="minorHAnsi" w:cstheme="minorHAnsi"/>
          <w:sz w:val="24"/>
        </w:rPr>
        <w:t>This</w:t>
      </w:r>
      <w:r w:rsidRPr="00343104">
        <w:rPr>
          <w:rFonts w:asciiTheme="minorHAnsi" w:hAnsiTheme="minorHAnsi" w:cstheme="minorHAnsi"/>
          <w:spacing w:val="-6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details</w:t>
      </w:r>
      <w:r w:rsidRPr="00343104">
        <w:rPr>
          <w:rFonts w:asciiTheme="minorHAnsi" w:hAnsiTheme="minorHAnsi" w:cstheme="minorHAnsi"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the</w:t>
      </w:r>
      <w:r w:rsidRPr="00343104">
        <w:rPr>
          <w:rFonts w:asciiTheme="minorHAnsi" w:hAnsiTheme="minorHAnsi" w:cstheme="minorHAnsi"/>
          <w:spacing w:val="-5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key</w:t>
      </w:r>
      <w:r w:rsidRPr="00343104">
        <w:rPr>
          <w:rFonts w:asciiTheme="minorHAnsi" w:hAnsiTheme="minorHAnsi" w:cstheme="minorHAnsi"/>
          <w:spacing w:val="-5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challenges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to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achievement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that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we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have identified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among</w:t>
      </w:r>
      <w:r w:rsidRPr="00343104">
        <w:rPr>
          <w:rFonts w:asciiTheme="minorHAnsi" w:hAnsiTheme="minorHAnsi" w:cstheme="minorHAnsi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our disadvantaged pupils.</w:t>
      </w:r>
    </w:p>
    <w:p w:rsidR="009147BE" w:rsidRPr="00343104" w:rsidRDefault="009147BE">
      <w:pPr>
        <w:spacing w:before="3"/>
        <w:rPr>
          <w:rFonts w:asciiTheme="minorHAnsi" w:hAnsiTheme="minorHAnsi" w:cstheme="minorHAnsi"/>
          <w:sz w:val="21"/>
        </w:rPr>
      </w:pPr>
    </w:p>
    <w:tbl>
      <w:tblPr>
        <w:tblW w:w="103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8884"/>
      </w:tblGrid>
      <w:tr w:rsidR="009147BE" w:rsidRPr="00343104" w:rsidTr="00343104">
        <w:trPr>
          <w:trHeight w:val="671"/>
        </w:trPr>
        <w:tc>
          <w:tcPr>
            <w:tcW w:w="1479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Challenge number</w:t>
            </w:r>
          </w:p>
        </w:tc>
        <w:tc>
          <w:tcPr>
            <w:tcW w:w="8884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5"/>
              <w:ind w:left="165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Detail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of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challenge</w:t>
            </w:r>
          </w:p>
        </w:tc>
      </w:tr>
      <w:tr w:rsidR="009147BE" w:rsidRPr="00343104" w:rsidTr="00343104">
        <w:trPr>
          <w:trHeight w:val="877"/>
        </w:trPr>
        <w:tc>
          <w:tcPr>
            <w:tcW w:w="1479" w:type="dxa"/>
          </w:tcPr>
          <w:p w:rsidR="009147BE" w:rsidRPr="00343104" w:rsidRDefault="00CF5A18">
            <w:pPr>
              <w:pStyle w:val="TableParagraph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1</w:t>
            </w:r>
          </w:p>
        </w:tc>
        <w:tc>
          <w:tcPr>
            <w:tcW w:w="8884" w:type="dxa"/>
          </w:tcPr>
          <w:p w:rsidR="009147BE" w:rsidRPr="00343104" w:rsidRDefault="00CF5A18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Attendance</w:t>
            </w:r>
            <w:r w:rsidRPr="00343104">
              <w:rPr>
                <w:rFonts w:asciiTheme="minorHAnsi" w:hAnsiTheme="minorHAnsi" w:cstheme="minorHAnsi"/>
                <w:color w:val="0D0D0D"/>
                <w:spacing w:val="4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- Disadvantaged students were positively targeted to learn on site during lockdown (Jan – Mar 2021). However monitoring of online learning and attendance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at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school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post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lockdown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confirms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that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this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remains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key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challenge.</w:t>
            </w:r>
          </w:p>
        </w:tc>
      </w:tr>
      <w:tr w:rsidR="009147BE" w:rsidRPr="00343104" w:rsidTr="00343104">
        <w:trPr>
          <w:trHeight w:val="880"/>
        </w:trPr>
        <w:tc>
          <w:tcPr>
            <w:tcW w:w="1479" w:type="dxa"/>
          </w:tcPr>
          <w:p w:rsidR="009147BE" w:rsidRPr="00343104" w:rsidRDefault="00CF5A18">
            <w:pPr>
              <w:pStyle w:val="TableParagraph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2</w:t>
            </w:r>
          </w:p>
        </w:tc>
        <w:tc>
          <w:tcPr>
            <w:tcW w:w="8884" w:type="dxa"/>
          </w:tcPr>
          <w:p w:rsidR="009147BE" w:rsidRPr="00343104" w:rsidRDefault="00CF5A18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Extra – curricular – accelerating the development of cultural capital through enrichment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activities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across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the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curriculum.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This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should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boost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attendance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 commitment scores as well as increasing aspirations of PP pupils.</w:t>
            </w:r>
          </w:p>
        </w:tc>
      </w:tr>
      <w:tr w:rsidR="009147BE" w:rsidRPr="00343104" w:rsidTr="00343104">
        <w:trPr>
          <w:trHeight w:val="878"/>
        </w:trPr>
        <w:tc>
          <w:tcPr>
            <w:tcW w:w="1479" w:type="dxa"/>
          </w:tcPr>
          <w:p w:rsidR="009147BE" w:rsidRPr="00343104" w:rsidRDefault="00CF5A18">
            <w:pPr>
              <w:pStyle w:val="TableParagraph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3</w:t>
            </w:r>
          </w:p>
        </w:tc>
        <w:tc>
          <w:tcPr>
            <w:tcW w:w="8884" w:type="dxa"/>
          </w:tcPr>
          <w:p w:rsidR="009147BE" w:rsidRPr="00343104" w:rsidRDefault="00CF5A18">
            <w:pPr>
              <w:pStyle w:val="TableParagraph"/>
              <w:ind w:left="107" w:right="10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Gap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P8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scores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between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disadvantaged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non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–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disadvantaged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students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in a conventional exam series (last data 2019). This gap was reduced by the C/TAG process.</w:t>
            </w:r>
          </w:p>
        </w:tc>
      </w:tr>
      <w:tr w:rsidR="009147BE" w:rsidRPr="00343104" w:rsidTr="00343104">
        <w:trPr>
          <w:trHeight w:val="626"/>
        </w:trPr>
        <w:tc>
          <w:tcPr>
            <w:tcW w:w="1479" w:type="dxa"/>
          </w:tcPr>
          <w:p w:rsidR="009147BE" w:rsidRPr="00343104" w:rsidRDefault="00CF5A18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4</w:t>
            </w:r>
          </w:p>
        </w:tc>
        <w:tc>
          <w:tcPr>
            <w:tcW w:w="8884" w:type="dxa"/>
          </w:tcPr>
          <w:p w:rsidR="009147BE" w:rsidRPr="00343104" w:rsidRDefault="00CF5A18">
            <w:pPr>
              <w:pStyle w:val="TableParagraph"/>
              <w:spacing w:before="58"/>
              <w:ind w:left="107" w:right="10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Working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to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ensure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we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have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no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NEETs</w:t>
            </w:r>
            <w:r w:rsidRPr="00343104">
              <w:rPr>
                <w:rFonts w:asciiTheme="minorHAnsi" w:hAnsiTheme="minorHAnsi" w:cstheme="minorHAnsi"/>
                <w:color w:val="0D0D0D"/>
                <w:spacing w:val="4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annually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(Not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education,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employment or training) post 16.</w:t>
            </w:r>
          </w:p>
        </w:tc>
      </w:tr>
    </w:tbl>
    <w:p w:rsidR="009147BE" w:rsidRPr="00343104" w:rsidRDefault="009147BE">
      <w:pPr>
        <w:rPr>
          <w:rFonts w:asciiTheme="minorHAnsi" w:hAnsiTheme="minorHAnsi" w:cstheme="minorHAnsi"/>
          <w:sz w:val="26"/>
        </w:rPr>
      </w:pPr>
    </w:p>
    <w:p w:rsidR="009147BE" w:rsidRPr="00343104" w:rsidRDefault="009147BE">
      <w:pPr>
        <w:spacing w:before="10"/>
        <w:rPr>
          <w:rFonts w:asciiTheme="minorHAnsi" w:hAnsiTheme="minorHAnsi" w:cstheme="minorHAnsi"/>
          <w:sz w:val="25"/>
        </w:rPr>
      </w:pPr>
    </w:p>
    <w:p w:rsidR="009147BE" w:rsidRPr="00343104" w:rsidRDefault="00CF5A18">
      <w:pPr>
        <w:pStyle w:val="Heading2"/>
        <w:rPr>
          <w:rFonts w:asciiTheme="minorHAnsi" w:hAnsiTheme="minorHAnsi" w:cstheme="minorHAnsi"/>
        </w:rPr>
      </w:pPr>
      <w:r w:rsidRPr="00343104">
        <w:rPr>
          <w:rFonts w:asciiTheme="minorHAnsi" w:hAnsiTheme="minorHAnsi" w:cstheme="minorHAnsi"/>
          <w:color w:val="0F4F75"/>
        </w:rPr>
        <w:t>Intended</w:t>
      </w:r>
      <w:r w:rsidRPr="00343104">
        <w:rPr>
          <w:rFonts w:asciiTheme="minorHAnsi" w:hAnsiTheme="minorHAnsi" w:cstheme="minorHAnsi"/>
          <w:color w:val="0F4F75"/>
          <w:spacing w:val="-14"/>
        </w:rPr>
        <w:t xml:space="preserve"> </w:t>
      </w:r>
      <w:r w:rsidRPr="00343104">
        <w:rPr>
          <w:rFonts w:asciiTheme="minorHAnsi" w:hAnsiTheme="minorHAnsi" w:cstheme="minorHAnsi"/>
          <w:color w:val="0F4F75"/>
          <w:spacing w:val="-2"/>
        </w:rPr>
        <w:t>outcomes</w:t>
      </w:r>
    </w:p>
    <w:p w:rsidR="009147BE" w:rsidRPr="00343104" w:rsidRDefault="00CF5A18">
      <w:pPr>
        <w:spacing w:before="243" w:line="288" w:lineRule="auto"/>
        <w:ind w:left="112" w:right="939"/>
        <w:rPr>
          <w:rFonts w:asciiTheme="minorHAnsi" w:hAnsiTheme="minorHAnsi" w:cstheme="minorHAnsi"/>
          <w:sz w:val="24"/>
        </w:rPr>
      </w:pPr>
      <w:r w:rsidRPr="00343104">
        <w:rPr>
          <w:rFonts w:asciiTheme="minorHAnsi" w:hAnsiTheme="minorHAnsi" w:cstheme="minorHAnsi"/>
          <w:sz w:val="24"/>
        </w:rPr>
        <w:t>This</w:t>
      </w:r>
      <w:r w:rsidRPr="00343104">
        <w:rPr>
          <w:rFonts w:asciiTheme="minorHAnsi" w:hAnsiTheme="minorHAnsi" w:cstheme="minorHAnsi"/>
          <w:spacing w:val="-4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explains</w:t>
      </w:r>
      <w:r w:rsidRPr="00343104">
        <w:rPr>
          <w:rFonts w:asciiTheme="minorHAnsi" w:hAnsiTheme="minorHAnsi" w:cstheme="minorHAnsi"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the</w:t>
      </w:r>
      <w:r w:rsidRPr="00343104">
        <w:rPr>
          <w:rFonts w:asciiTheme="minorHAnsi" w:hAnsiTheme="minorHAnsi" w:cstheme="minorHAnsi"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outcomes</w:t>
      </w:r>
      <w:r w:rsidRPr="00343104">
        <w:rPr>
          <w:rFonts w:asciiTheme="minorHAnsi" w:hAnsiTheme="minorHAnsi" w:cstheme="minorHAnsi"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we</w:t>
      </w:r>
      <w:r w:rsidRPr="00343104">
        <w:rPr>
          <w:rFonts w:asciiTheme="minorHAnsi" w:hAnsiTheme="minorHAnsi" w:cstheme="minorHAnsi"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are</w:t>
      </w:r>
      <w:r w:rsidRPr="00343104">
        <w:rPr>
          <w:rFonts w:asciiTheme="minorHAnsi" w:hAnsiTheme="minorHAnsi" w:cstheme="minorHAnsi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>aiming</w:t>
      </w:r>
      <w:r w:rsidRPr="00343104">
        <w:rPr>
          <w:rFonts w:asciiTheme="minorHAnsi" w:hAnsiTheme="minorHAnsi" w:cstheme="minorHAnsi"/>
          <w:spacing w:val="-4"/>
          <w:sz w:val="24"/>
        </w:rPr>
        <w:t xml:space="preserve"> </w:t>
      </w:r>
      <w:r w:rsidRPr="00343104">
        <w:rPr>
          <w:rFonts w:asciiTheme="minorHAnsi" w:hAnsiTheme="minorHAnsi" w:cstheme="minorHAnsi"/>
          <w:sz w:val="24"/>
        </w:rPr>
        <w:t xml:space="preserve">for </w:t>
      </w:r>
      <w:r w:rsidRPr="00343104">
        <w:rPr>
          <w:rFonts w:asciiTheme="minorHAnsi" w:hAnsiTheme="minorHAnsi" w:cstheme="minorHAnsi"/>
          <w:b/>
          <w:sz w:val="24"/>
        </w:rPr>
        <w:t>by</w:t>
      </w:r>
      <w:r w:rsidRPr="00343104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43104">
        <w:rPr>
          <w:rFonts w:asciiTheme="minorHAnsi" w:hAnsiTheme="minorHAnsi" w:cstheme="minorHAnsi"/>
          <w:b/>
          <w:sz w:val="24"/>
        </w:rPr>
        <w:t>the</w:t>
      </w:r>
      <w:r w:rsidRPr="0034310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b/>
          <w:sz w:val="24"/>
        </w:rPr>
        <w:t>end</w:t>
      </w:r>
      <w:r w:rsidRPr="0034310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b/>
          <w:sz w:val="24"/>
        </w:rPr>
        <w:t>of</w:t>
      </w:r>
      <w:r w:rsidRPr="00343104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b/>
          <w:sz w:val="24"/>
        </w:rPr>
        <w:t>our</w:t>
      </w:r>
      <w:r w:rsidRPr="0034310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b/>
          <w:sz w:val="24"/>
        </w:rPr>
        <w:t>current</w:t>
      </w:r>
      <w:r w:rsidRPr="00343104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b/>
          <w:sz w:val="24"/>
        </w:rPr>
        <w:t>strategy</w:t>
      </w:r>
      <w:r w:rsidRPr="00343104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343104">
        <w:rPr>
          <w:rFonts w:asciiTheme="minorHAnsi" w:hAnsiTheme="minorHAnsi" w:cstheme="minorHAnsi"/>
          <w:b/>
          <w:sz w:val="24"/>
        </w:rPr>
        <w:t>plan</w:t>
      </w:r>
      <w:r w:rsidRPr="00343104">
        <w:rPr>
          <w:rFonts w:asciiTheme="minorHAnsi" w:hAnsiTheme="minorHAnsi" w:cstheme="minorHAnsi"/>
          <w:sz w:val="24"/>
        </w:rPr>
        <w:t>, and how we will measure whether they have been achieved.</w:t>
      </w:r>
    </w:p>
    <w:p w:rsidR="009147BE" w:rsidRPr="00343104" w:rsidRDefault="009147BE">
      <w:pPr>
        <w:spacing w:line="288" w:lineRule="auto"/>
        <w:rPr>
          <w:rFonts w:asciiTheme="minorHAnsi" w:hAnsiTheme="minorHAnsi" w:cstheme="minorHAnsi"/>
          <w:sz w:val="24"/>
        </w:rPr>
        <w:sectPr w:rsidR="009147BE" w:rsidRPr="00343104" w:rsidSect="00343104">
          <w:pgSz w:w="11910" w:h="16840"/>
          <w:pgMar w:top="720" w:right="720" w:bottom="720" w:left="720" w:header="0" w:footer="781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5406"/>
      </w:tblGrid>
      <w:tr w:rsidR="009147BE" w:rsidRPr="00343104" w:rsidTr="00343104">
        <w:trPr>
          <w:trHeight w:val="397"/>
        </w:trPr>
        <w:tc>
          <w:tcPr>
            <w:tcW w:w="4815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8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lastRenderedPageBreak/>
              <w:t>Intended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1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outcome</w:t>
            </w:r>
          </w:p>
        </w:tc>
        <w:tc>
          <w:tcPr>
            <w:tcW w:w="5406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8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Success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criteria</w:t>
            </w:r>
          </w:p>
        </w:tc>
      </w:tr>
      <w:tr w:rsidR="009147BE" w:rsidRPr="00343104" w:rsidTr="00343104">
        <w:trPr>
          <w:trHeight w:val="1223"/>
        </w:trPr>
        <w:tc>
          <w:tcPr>
            <w:tcW w:w="4815" w:type="dxa"/>
          </w:tcPr>
          <w:p w:rsidR="009147BE" w:rsidRPr="00343104" w:rsidRDefault="00CF5A18">
            <w:pPr>
              <w:pStyle w:val="TableParagraph"/>
              <w:spacing w:before="56"/>
              <w:ind w:left="110" w:right="181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Students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are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school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regularly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accessing a full curriculum with all the associated specialist teaching and welfare support to facilitate better outcomes.</w:t>
            </w:r>
          </w:p>
        </w:tc>
        <w:tc>
          <w:tcPr>
            <w:tcW w:w="5406" w:type="dxa"/>
          </w:tcPr>
          <w:p w:rsidR="009147BE" w:rsidRPr="00343104" w:rsidRDefault="00CF5A18">
            <w:pPr>
              <w:pStyle w:val="TableParagraph"/>
              <w:spacing w:before="58"/>
              <w:ind w:right="24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The attendance for PP students is 95% +, we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can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evidence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all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the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strategies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place to ensure good attendance at school and evaluate the most effective.</w:t>
            </w:r>
          </w:p>
        </w:tc>
      </w:tr>
      <w:tr w:rsidR="009147BE" w:rsidRPr="00343104" w:rsidTr="00343104">
        <w:trPr>
          <w:trHeight w:val="1132"/>
        </w:trPr>
        <w:tc>
          <w:tcPr>
            <w:tcW w:w="4815" w:type="dxa"/>
          </w:tcPr>
          <w:p w:rsidR="009147BE" w:rsidRPr="00343104" w:rsidRDefault="00CF5A18">
            <w:pPr>
              <w:pStyle w:val="TableParagraph"/>
              <w:ind w:right="181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Students have a strong identity with their school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participate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activities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addition to the curriculum to represent the school or enhance their own knowledge / learning.</w:t>
            </w:r>
          </w:p>
        </w:tc>
        <w:tc>
          <w:tcPr>
            <w:tcW w:w="5406" w:type="dxa"/>
          </w:tcPr>
          <w:p w:rsidR="009147BE" w:rsidRPr="00343104" w:rsidRDefault="00CF5A18">
            <w:pPr>
              <w:pStyle w:val="TableParagraph"/>
              <w:ind w:right="24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We can evidence participation in wider activities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including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trips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visits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for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each PP student.</w:t>
            </w:r>
          </w:p>
        </w:tc>
      </w:tr>
      <w:tr w:rsidR="009147BE" w:rsidRPr="00343104" w:rsidTr="00343104">
        <w:trPr>
          <w:trHeight w:val="1384"/>
        </w:trPr>
        <w:tc>
          <w:tcPr>
            <w:tcW w:w="4815" w:type="dxa"/>
          </w:tcPr>
          <w:p w:rsidR="009147BE" w:rsidRPr="00343104" w:rsidRDefault="00CF5A18">
            <w:pPr>
              <w:pStyle w:val="TableParagraph"/>
              <w:ind w:right="181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Disadvantaged students are positively targeted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to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be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given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the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same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opportunities from specialist provision to make progress and secure excellent academic outcomes.</w:t>
            </w:r>
          </w:p>
        </w:tc>
        <w:tc>
          <w:tcPr>
            <w:tcW w:w="5406" w:type="dxa"/>
          </w:tcPr>
          <w:p w:rsidR="009147BE" w:rsidRPr="00343104" w:rsidRDefault="00CF5A18">
            <w:pPr>
              <w:pStyle w:val="TableParagraph"/>
              <w:ind w:right="81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The gap between P8 scores on average for PP and non-PP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students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is reduced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relative to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the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2019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series.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We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aim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for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P8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figure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 xml:space="preserve">in line with the national average P8 for all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students.</w:t>
            </w:r>
          </w:p>
        </w:tc>
      </w:tr>
      <w:tr w:rsidR="009147BE" w:rsidRPr="00343104" w:rsidTr="00343104">
        <w:trPr>
          <w:trHeight w:val="1636"/>
        </w:trPr>
        <w:tc>
          <w:tcPr>
            <w:tcW w:w="4815" w:type="dxa"/>
          </w:tcPr>
          <w:p w:rsidR="009147BE" w:rsidRPr="00343104" w:rsidRDefault="00CF5A18">
            <w:pPr>
              <w:pStyle w:val="TableParagraph"/>
              <w:spacing w:before="58"/>
              <w:ind w:right="218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All PP students complete an interview with the resident Careers Advisor, 2</w:t>
            </w:r>
            <w:r w:rsidRPr="00343104">
              <w:rPr>
                <w:rFonts w:asciiTheme="minorHAnsi" w:hAnsiTheme="minorHAnsi" w:cstheme="minorHAnsi"/>
                <w:color w:val="0D0D0D"/>
                <w:spacing w:val="4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formal practice interviews and opportunity to attend the Careers Fair and support post 16 applications.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Work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Experience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is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fully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funded for disadvantaged students.</w:t>
            </w:r>
          </w:p>
        </w:tc>
        <w:tc>
          <w:tcPr>
            <w:tcW w:w="5406" w:type="dxa"/>
          </w:tcPr>
          <w:p w:rsidR="009147BE" w:rsidRPr="00343104" w:rsidRDefault="00CF5A18">
            <w:pPr>
              <w:pStyle w:val="TableParagraph"/>
              <w:spacing w:before="58"/>
              <w:ind w:left="110" w:right="24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We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have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no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NEETs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can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evidence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that students subscribe to courses which suit their ability and aspirations.</w:t>
            </w:r>
          </w:p>
        </w:tc>
      </w:tr>
      <w:tr w:rsidR="009147BE" w:rsidRPr="00343104" w:rsidTr="00343104">
        <w:trPr>
          <w:trHeight w:val="880"/>
        </w:trPr>
        <w:tc>
          <w:tcPr>
            <w:tcW w:w="4815" w:type="dxa"/>
          </w:tcPr>
          <w:p w:rsidR="009147BE" w:rsidRPr="00343104" w:rsidRDefault="00CF5A18">
            <w:pPr>
              <w:pStyle w:val="TableParagraph"/>
              <w:spacing w:before="60"/>
              <w:ind w:right="181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Improved</w:t>
            </w:r>
            <w:r w:rsidRPr="00343104">
              <w:rPr>
                <w:rFonts w:asciiTheme="minorHAnsi" w:hAnsiTheme="minorHAnsi" w:cstheme="minorHAnsi"/>
                <w:color w:val="0D0D0D"/>
                <w:spacing w:val="-1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aspirations</w:t>
            </w:r>
            <w:r w:rsidRPr="00343104">
              <w:rPr>
                <w:rFonts w:asciiTheme="minorHAnsi" w:hAnsiTheme="minorHAnsi" w:cstheme="minorHAnsi"/>
                <w:color w:val="0D0D0D"/>
                <w:spacing w:val="-1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of</w:t>
            </w:r>
            <w:r w:rsidRPr="00343104">
              <w:rPr>
                <w:rFonts w:asciiTheme="minorHAnsi" w:hAnsiTheme="minorHAnsi" w:cstheme="minorHAnsi"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 xml:space="preserve">disadvantaged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students</w:t>
            </w:r>
          </w:p>
        </w:tc>
        <w:tc>
          <w:tcPr>
            <w:tcW w:w="5406" w:type="dxa"/>
          </w:tcPr>
          <w:p w:rsidR="009147BE" w:rsidRPr="00343104" w:rsidRDefault="00CF5A18">
            <w:pPr>
              <w:pStyle w:val="TableParagraph"/>
              <w:spacing w:before="60"/>
              <w:ind w:left="110" w:right="24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 xml:space="preserve">Improved attendance, </w:t>
            </w:r>
            <w:proofErr w:type="spellStart"/>
            <w:r w:rsidRPr="00343104">
              <w:rPr>
                <w:rFonts w:asciiTheme="minorHAnsi" w:hAnsiTheme="minorHAnsi" w:cstheme="minorHAnsi"/>
                <w:color w:val="0D0D0D"/>
              </w:rPr>
              <w:t>behaviour</w:t>
            </w:r>
            <w:proofErr w:type="spellEnd"/>
            <w:r w:rsidRPr="00343104">
              <w:rPr>
                <w:rFonts w:asciiTheme="minorHAnsi" w:hAnsiTheme="minorHAnsi" w:cstheme="minorHAnsi"/>
                <w:color w:val="0D0D0D"/>
              </w:rPr>
              <w:t>, engagement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lessons</w:t>
            </w:r>
            <w:r w:rsidRPr="00343104">
              <w:rPr>
                <w:rFonts w:asciiTheme="minorHAnsi" w:hAnsiTheme="minorHAnsi" w:cstheme="minorHAnsi"/>
                <w:color w:val="0D0D0D"/>
                <w:spacing w:val="-1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&amp;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extra-curricular activities, student voice</w:t>
            </w:r>
          </w:p>
        </w:tc>
      </w:tr>
    </w:tbl>
    <w:p w:rsidR="009147BE" w:rsidRPr="00343104" w:rsidRDefault="009147BE">
      <w:pPr>
        <w:rPr>
          <w:rFonts w:asciiTheme="minorHAnsi" w:hAnsiTheme="minorHAnsi" w:cstheme="minorHAnsi"/>
        </w:rPr>
        <w:sectPr w:rsidR="009147BE" w:rsidRPr="00343104" w:rsidSect="00343104">
          <w:pgSz w:w="11910" w:h="16840"/>
          <w:pgMar w:top="720" w:right="720" w:bottom="720" w:left="720" w:header="0" w:footer="781" w:gutter="0"/>
          <w:cols w:space="720"/>
        </w:sectPr>
      </w:pPr>
    </w:p>
    <w:p w:rsidR="009147BE" w:rsidRPr="00343104" w:rsidRDefault="00CF5A18">
      <w:pPr>
        <w:pStyle w:val="Heading2"/>
        <w:spacing w:before="69"/>
        <w:rPr>
          <w:rFonts w:asciiTheme="minorHAnsi" w:hAnsiTheme="minorHAnsi" w:cstheme="minorHAnsi"/>
        </w:rPr>
      </w:pPr>
      <w:r w:rsidRPr="00343104">
        <w:rPr>
          <w:rFonts w:asciiTheme="minorHAnsi" w:hAnsiTheme="minorHAnsi" w:cstheme="minorHAnsi"/>
          <w:color w:val="0F4F75"/>
        </w:rPr>
        <w:lastRenderedPageBreak/>
        <w:t>Activity</w:t>
      </w:r>
      <w:r w:rsidRPr="00343104">
        <w:rPr>
          <w:rFonts w:asciiTheme="minorHAnsi" w:hAnsiTheme="minorHAnsi" w:cstheme="minorHAnsi"/>
          <w:color w:val="0F4F75"/>
          <w:spacing w:val="-13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in</w:t>
      </w:r>
      <w:r w:rsidRPr="00343104">
        <w:rPr>
          <w:rFonts w:asciiTheme="minorHAnsi" w:hAnsiTheme="minorHAnsi" w:cstheme="minorHAnsi"/>
          <w:color w:val="0F4F75"/>
          <w:spacing w:val="-7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this</w:t>
      </w:r>
      <w:r w:rsidRPr="00343104">
        <w:rPr>
          <w:rFonts w:asciiTheme="minorHAnsi" w:hAnsiTheme="minorHAnsi" w:cstheme="minorHAnsi"/>
          <w:color w:val="0F4F75"/>
          <w:spacing w:val="-6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academic</w:t>
      </w:r>
      <w:r w:rsidRPr="00343104">
        <w:rPr>
          <w:rFonts w:asciiTheme="minorHAnsi" w:hAnsiTheme="minorHAnsi" w:cstheme="minorHAnsi"/>
          <w:color w:val="0F4F75"/>
          <w:spacing w:val="-4"/>
        </w:rPr>
        <w:t xml:space="preserve"> year</w:t>
      </w:r>
    </w:p>
    <w:p w:rsidR="009147BE" w:rsidRPr="00343104" w:rsidRDefault="00CF5A18">
      <w:pPr>
        <w:spacing w:before="243"/>
        <w:ind w:left="112"/>
        <w:rPr>
          <w:rFonts w:asciiTheme="minorHAnsi" w:hAnsiTheme="minorHAnsi" w:cstheme="minorHAnsi"/>
          <w:sz w:val="24"/>
        </w:rPr>
      </w:pPr>
      <w:r w:rsidRPr="00343104">
        <w:rPr>
          <w:rFonts w:asciiTheme="minorHAnsi" w:hAnsiTheme="minorHAnsi" w:cstheme="minorHAnsi"/>
          <w:color w:val="0D0D0D"/>
          <w:sz w:val="24"/>
        </w:rPr>
        <w:t>This</w:t>
      </w:r>
      <w:r w:rsidRPr="00343104">
        <w:rPr>
          <w:rFonts w:asciiTheme="minorHAnsi" w:hAnsiTheme="minorHAnsi" w:cstheme="minorHAnsi"/>
          <w:color w:val="0D0D0D"/>
          <w:spacing w:val="-7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details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how</w:t>
      </w:r>
      <w:r w:rsidRPr="00343104">
        <w:rPr>
          <w:rFonts w:asciiTheme="minorHAnsi" w:hAnsiTheme="minorHAnsi" w:cstheme="minorHAnsi"/>
          <w:color w:val="0D0D0D"/>
          <w:spacing w:val="-5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we</w:t>
      </w:r>
      <w:r w:rsidRPr="00343104">
        <w:rPr>
          <w:rFonts w:asciiTheme="minorHAnsi" w:hAnsiTheme="minorHAnsi" w:cstheme="minorHAnsi"/>
          <w:color w:val="0D0D0D"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intend</w:t>
      </w:r>
      <w:r w:rsidRPr="00343104">
        <w:rPr>
          <w:rFonts w:asciiTheme="minorHAnsi" w:hAnsiTheme="minorHAnsi" w:cstheme="minorHAnsi"/>
          <w:color w:val="0D0D0D"/>
          <w:spacing w:val="-4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to</w:t>
      </w:r>
      <w:r w:rsidRPr="00343104">
        <w:rPr>
          <w:rFonts w:asciiTheme="minorHAnsi" w:hAnsiTheme="minorHAnsi" w:cstheme="minorHAnsi"/>
          <w:color w:val="0D0D0D"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spend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our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pupil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premium</w:t>
      </w:r>
      <w:r w:rsidRPr="00343104">
        <w:rPr>
          <w:rFonts w:asciiTheme="minorHAnsi" w:hAnsiTheme="minorHAnsi" w:cstheme="minorHAnsi"/>
          <w:color w:val="0D0D0D"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(and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recovery</w:t>
      </w:r>
      <w:r w:rsidRPr="00343104">
        <w:rPr>
          <w:rFonts w:asciiTheme="minorHAnsi" w:hAnsiTheme="minorHAnsi" w:cstheme="minorHAnsi"/>
          <w:color w:val="0D0D0D"/>
          <w:spacing w:val="-6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premium</w:t>
      </w:r>
      <w:r w:rsidRPr="00343104">
        <w:rPr>
          <w:rFonts w:asciiTheme="minorHAnsi" w:hAnsiTheme="minorHAnsi" w:cstheme="minorHAnsi"/>
          <w:color w:val="0D0D0D"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>funding)</w:t>
      </w:r>
    </w:p>
    <w:p w:rsidR="009147BE" w:rsidRPr="00343104" w:rsidRDefault="00CF5A18">
      <w:pPr>
        <w:spacing w:before="55"/>
        <w:ind w:left="112"/>
        <w:rPr>
          <w:rFonts w:asciiTheme="minorHAnsi" w:hAnsiTheme="minorHAnsi" w:cstheme="minorHAnsi"/>
          <w:sz w:val="24"/>
        </w:rPr>
      </w:pPr>
      <w:proofErr w:type="gramStart"/>
      <w:r w:rsidRPr="00343104">
        <w:rPr>
          <w:rFonts w:asciiTheme="minorHAnsi" w:hAnsiTheme="minorHAnsi" w:cstheme="minorHAnsi"/>
          <w:b/>
          <w:color w:val="0D0D0D"/>
          <w:sz w:val="24"/>
        </w:rPr>
        <w:t>this</w:t>
      </w:r>
      <w:proofErr w:type="gramEnd"/>
      <w:r w:rsidRPr="00343104">
        <w:rPr>
          <w:rFonts w:asciiTheme="minorHAnsi" w:hAnsiTheme="minorHAnsi" w:cstheme="minorHAnsi"/>
          <w:b/>
          <w:color w:val="0D0D0D"/>
          <w:spacing w:val="-5"/>
          <w:sz w:val="24"/>
        </w:rPr>
        <w:t xml:space="preserve"> </w:t>
      </w:r>
      <w:r w:rsidRPr="00343104">
        <w:rPr>
          <w:rFonts w:asciiTheme="minorHAnsi" w:hAnsiTheme="minorHAnsi" w:cstheme="minorHAnsi"/>
          <w:b/>
          <w:color w:val="0D0D0D"/>
          <w:sz w:val="24"/>
        </w:rPr>
        <w:t>academic</w:t>
      </w:r>
      <w:r w:rsidRPr="00343104">
        <w:rPr>
          <w:rFonts w:asciiTheme="minorHAnsi" w:hAnsiTheme="minorHAnsi" w:cstheme="minorHAnsi"/>
          <w:b/>
          <w:color w:val="0D0D0D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b/>
          <w:color w:val="0D0D0D"/>
          <w:sz w:val="24"/>
        </w:rPr>
        <w:t>year</w:t>
      </w:r>
      <w:r w:rsidRPr="00343104">
        <w:rPr>
          <w:rFonts w:asciiTheme="minorHAnsi" w:hAnsiTheme="minorHAnsi" w:cstheme="minorHAnsi"/>
          <w:b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to</w:t>
      </w:r>
      <w:r w:rsidRPr="00343104">
        <w:rPr>
          <w:rFonts w:asciiTheme="minorHAnsi" w:hAnsiTheme="minorHAnsi" w:cstheme="minorHAnsi"/>
          <w:color w:val="0D0D0D"/>
          <w:spacing w:val="-6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address</w:t>
      </w:r>
      <w:r w:rsidRPr="00343104">
        <w:rPr>
          <w:rFonts w:asciiTheme="minorHAnsi" w:hAnsiTheme="minorHAnsi" w:cstheme="minorHAnsi"/>
          <w:color w:val="0D0D0D"/>
          <w:spacing w:val="-9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the</w:t>
      </w:r>
      <w:r w:rsidRPr="00343104">
        <w:rPr>
          <w:rFonts w:asciiTheme="minorHAnsi" w:hAnsiTheme="minorHAnsi" w:cstheme="minorHAnsi"/>
          <w:color w:val="0D0D0D"/>
          <w:spacing w:val="-5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challenges</w:t>
      </w:r>
      <w:r w:rsidRPr="00343104">
        <w:rPr>
          <w:rFonts w:asciiTheme="minorHAnsi" w:hAnsiTheme="minorHAnsi" w:cstheme="minorHAnsi"/>
          <w:color w:val="0D0D0D"/>
          <w:spacing w:val="-5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listed</w:t>
      </w:r>
      <w:r w:rsidRPr="00343104">
        <w:rPr>
          <w:rFonts w:asciiTheme="minorHAnsi" w:hAnsiTheme="minorHAnsi" w:cstheme="minorHAnsi"/>
          <w:color w:val="0D0D0D"/>
          <w:spacing w:val="-6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>above.</w:t>
      </w:r>
    </w:p>
    <w:p w:rsidR="009147BE" w:rsidRPr="00343104" w:rsidRDefault="009147BE">
      <w:pPr>
        <w:rPr>
          <w:rFonts w:asciiTheme="minorHAnsi" w:hAnsiTheme="minorHAnsi" w:cstheme="minorHAnsi"/>
          <w:sz w:val="26"/>
        </w:rPr>
      </w:pPr>
    </w:p>
    <w:p w:rsidR="009147BE" w:rsidRPr="00343104" w:rsidRDefault="009147BE">
      <w:pPr>
        <w:spacing w:before="7"/>
        <w:rPr>
          <w:rFonts w:asciiTheme="minorHAnsi" w:hAnsiTheme="minorHAnsi" w:cstheme="minorHAnsi"/>
          <w:sz w:val="20"/>
        </w:rPr>
      </w:pPr>
    </w:p>
    <w:p w:rsidR="009147BE" w:rsidRPr="00343104" w:rsidRDefault="00CF5A18">
      <w:pPr>
        <w:pStyle w:val="Heading3"/>
        <w:ind w:right="0"/>
        <w:rPr>
          <w:rFonts w:asciiTheme="minorHAnsi" w:hAnsiTheme="minorHAnsi" w:cstheme="minorHAnsi"/>
        </w:rPr>
      </w:pPr>
      <w:r w:rsidRPr="00343104">
        <w:rPr>
          <w:rFonts w:asciiTheme="minorHAnsi" w:hAnsiTheme="minorHAnsi" w:cstheme="minorHAnsi"/>
          <w:color w:val="0F4F75"/>
        </w:rPr>
        <w:t>Teaching</w:t>
      </w:r>
      <w:r w:rsidRPr="00343104">
        <w:rPr>
          <w:rFonts w:asciiTheme="minorHAnsi" w:hAnsiTheme="minorHAnsi" w:cstheme="minorHAnsi"/>
          <w:color w:val="0F4F75"/>
          <w:spacing w:val="-8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(for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example,</w:t>
      </w:r>
      <w:r w:rsidRPr="00343104">
        <w:rPr>
          <w:rFonts w:asciiTheme="minorHAnsi" w:hAnsiTheme="minorHAnsi" w:cstheme="minorHAnsi"/>
          <w:color w:val="0F4F75"/>
          <w:spacing w:val="-6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CPD,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recruitment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and</w:t>
      </w:r>
      <w:r w:rsidRPr="00343104">
        <w:rPr>
          <w:rFonts w:asciiTheme="minorHAnsi" w:hAnsiTheme="minorHAnsi" w:cstheme="minorHAnsi"/>
          <w:color w:val="0F4F75"/>
          <w:spacing w:val="-6"/>
        </w:rPr>
        <w:t xml:space="preserve"> </w:t>
      </w:r>
      <w:r w:rsidRPr="00343104">
        <w:rPr>
          <w:rFonts w:asciiTheme="minorHAnsi" w:hAnsiTheme="minorHAnsi" w:cstheme="minorHAnsi"/>
          <w:color w:val="0F4F75"/>
          <w:spacing w:val="-2"/>
        </w:rPr>
        <w:t>retention)</w:t>
      </w:r>
    </w:p>
    <w:p w:rsidR="009147BE" w:rsidRPr="00343104" w:rsidRDefault="00CF5A18">
      <w:pPr>
        <w:spacing w:before="237"/>
        <w:ind w:left="112"/>
        <w:rPr>
          <w:rFonts w:asciiTheme="minorHAnsi" w:hAnsiTheme="minorHAnsi" w:cstheme="minorHAnsi"/>
          <w:i/>
          <w:sz w:val="24"/>
        </w:rPr>
      </w:pPr>
      <w:r w:rsidRPr="00343104">
        <w:rPr>
          <w:rFonts w:asciiTheme="minorHAnsi" w:hAnsiTheme="minorHAnsi" w:cstheme="minorHAnsi"/>
          <w:color w:val="0D0D0D"/>
          <w:sz w:val="24"/>
        </w:rPr>
        <w:t>Budgeted</w:t>
      </w:r>
      <w:r w:rsidRPr="00343104">
        <w:rPr>
          <w:rFonts w:asciiTheme="minorHAnsi" w:hAnsiTheme="minorHAnsi" w:cstheme="minorHAnsi"/>
          <w:color w:val="0D0D0D"/>
          <w:spacing w:val="-5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cost:</w:t>
      </w:r>
      <w:r w:rsidRPr="00343104">
        <w:rPr>
          <w:rFonts w:asciiTheme="minorHAnsi" w:hAnsiTheme="minorHAnsi" w:cstheme="minorHAnsi"/>
          <w:color w:val="0D0D0D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£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i/>
          <w:color w:val="0D0D0D"/>
          <w:sz w:val="24"/>
        </w:rPr>
        <w:t>[85,</w:t>
      </w:r>
      <w:r w:rsidRPr="00343104">
        <w:rPr>
          <w:rFonts w:asciiTheme="minorHAnsi" w:hAnsiTheme="minorHAnsi" w:cstheme="minorHAnsi"/>
          <w:i/>
          <w:color w:val="0D0D0D"/>
          <w:spacing w:val="-4"/>
          <w:sz w:val="24"/>
        </w:rPr>
        <w:t xml:space="preserve"> 685]</w:t>
      </w:r>
    </w:p>
    <w:p w:rsidR="009147BE" w:rsidRPr="00343104" w:rsidRDefault="009147BE">
      <w:pPr>
        <w:spacing w:before="2" w:after="1"/>
        <w:rPr>
          <w:rFonts w:asciiTheme="minorHAnsi" w:hAnsiTheme="minorHAnsi" w:cstheme="minorHAnsi"/>
          <w:i/>
          <w:sz w:val="26"/>
        </w:rPr>
      </w:pPr>
    </w:p>
    <w:tbl>
      <w:tblPr>
        <w:tblW w:w="103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4982"/>
        <w:gridCol w:w="2693"/>
      </w:tblGrid>
      <w:tr w:rsidR="009147BE" w:rsidRPr="00343104" w:rsidTr="00343104">
        <w:trPr>
          <w:trHeight w:val="947"/>
        </w:trPr>
        <w:tc>
          <w:tcPr>
            <w:tcW w:w="2688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Activity</w:t>
            </w:r>
          </w:p>
        </w:tc>
        <w:tc>
          <w:tcPr>
            <w:tcW w:w="4982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5"/>
              <w:ind w:right="222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Evidence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that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supports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 xml:space="preserve">this 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approach</w:t>
            </w:r>
          </w:p>
        </w:tc>
        <w:tc>
          <w:tcPr>
            <w:tcW w:w="2693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5"/>
              <w:ind w:left="165" w:right="1164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Challenge number(s) addressed</w:t>
            </w:r>
          </w:p>
        </w:tc>
      </w:tr>
      <w:tr w:rsidR="009147BE" w:rsidRPr="00343104" w:rsidTr="00343104">
        <w:trPr>
          <w:trHeight w:val="2911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spacing w:line="259" w:lineRule="auto"/>
              <w:ind w:right="139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Quality first teaching which ensures differentiation and access to specific resources where appropriate.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6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Ensured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5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by PD and recruitment.</w:t>
            </w:r>
          </w:p>
          <w:p w:rsidR="009147BE" w:rsidRPr="00343104" w:rsidRDefault="00CF5A18">
            <w:pPr>
              <w:pStyle w:val="TableParagraph"/>
              <w:spacing w:before="61" w:line="259" w:lineRule="auto"/>
              <w:ind w:right="139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Supported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6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by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5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Teaching &amp; Learning Group and T&amp;L Bulletin</w:t>
            </w:r>
          </w:p>
        </w:tc>
        <w:tc>
          <w:tcPr>
            <w:tcW w:w="4982" w:type="dxa"/>
          </w:tcPr>
          <w:p w:rsidR="009147BE" w:rsidRPr="00343104" w:rsidRDefault="00CF5A18">
            <w:pPr>
              <w:pStyle w:val="TableParagraph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Work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from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the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EEF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on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impact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of teaching for student out comes.</w:t>
            </w:r>
          </w:p>
          <w:p w:rsidR="009147BE" w:rsidRPr="00343104" w:rsidRDefault="00CF5A18">
            <w:pPr>
              <w:pStyle w:val="TableParagraph"/>
              <w:spacing w:before="61"/>
              <w:ind w:right="222"/>
              <w:rPr>
                <w:rFonts w:asciiTheme="minorHAnsi" w:hAnsiTheme="minorHAnsi" w:cstheme="minorHAnsi"/>
                <w:color w:val="0D0D0D"/>
                <w:spacing w:val="-2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From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the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proofErr w:type="spellStart"/>
            <w:r w:rsidRPr="00343104">
              <w:rPr>
                <w:rFonts w:asciiTheme="minorHAnsi" w:hAnsiTheme="minorHAnsi" w:cstheme="minorHAnsi"/>
                <w:color w:val="0D0D0D"/>
              </w:rPr>
              <w:t>DfE</w:t>
            </w:r>
            <w:proofErr w:type="spellEnd"/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‘Delivering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World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 xml:space="preserve">Class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Teachers’</w:t>
            </w:r>
          </w:p>
          <w:p w:rsidR="00CB0DAC" w:rsidRPr="00343104" w:rsidRDefault="00CB0DAC">
            <w:pPr>
              <w:pStyle w:val="TableParagraph"/>
              <w:spacing w:before="61"/>
              <w:ind w:right="222"/>
              <w:rPr>
                <w:rFonts w:asciiTheme="minorHAnsi" w:hAnsiTheme="minorHAnsi" w:cstheme="minorHAnsi"/>
                <w:color w:val="0D0D0D"/>
                <w:spacing w:val="-2"/>
              </w:rPr>
            </w:pP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Matching Curriculum to Need as PM target for all teachers 2021-22</w:t>
            </w:r>
          </w:p>
          <w:p w:rsidR="00CB0DAC" w:rsidRPr="00343104" w:rsidRDefault="00CB0DAC">
            <w:pPr>
              <w:pStyle w:val="TableParagraph"/>
              <w:spacing w:before="61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Teaching learning habits through Metacognition project 2022-onwards</w:t>
            </w:r>
          </w:p>
        </w:tc>
        <w:tc>
          <w:tcPr>
            <w:tcW w:w="2693" w:type="dxa"/>
          </w:tcPr>
          <w:p w:rsidR="009147BE" w:rsidRPr="00343104" w:rsidRDefault="00CF5A18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3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>4</w:t>
            </w:r>
          </w:p>
        </w:tc>
      </w:tr>
      <w:tr w:rsidR="009147BE" w:rsidRPr="00343104" w:rsidTr="00343104">
        <w:trPr>
          <w:trHeight w:val="2457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spacing w:line="259" w:lineRule="auto"/>
              <w:ind w:right="250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Funding of smaller class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sizes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in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CORE subjects lower sets</w:t>
            </w:r>
          </w:p>
        </w:tc>
        <w:tc>
          <w:tcPr>
            <w:tcW w:w="4982" w:type="dxa"/>
          </w:tcPr>
          <w:p w:rsidR="009147BE" w:rsidRPr="00343104" w:rsidRDefault="00CF5A18">
            <w:pPr>
              <w:pStyle w:val="TableParagraph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-PP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students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are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over-represented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in the lower CORE sets</w:t>
            </w:r>
          </w:p>
          <w:p w:rsidR="009147BE" w:rsidRPr="00343104" w:rsidRDefault="00CF5A18">
            <w:pPr>
              <w:pStyle w:val="TableParagraph"/>
              <w:spacing w:before="61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-The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effect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sizes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found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by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Hattie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(2012) for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Providing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formative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evaluation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(rank 4), Micro-teaching (rank 6), Feedback (rank 10) and Teacher-student relationships (rank 12) can all be delivered more effectively to PP students in smaller groups.*</w:t>
            </w:r>
          </w:p>
        </w:tc>
        <w:tc>
          <w:tcPr>
            <w:tcW w:w="2693" w:type="dxa"/>
          </w:tcPr>
          <w:p w:rsidR="009147BE" w:rsidRPr="00343104" w:rsidRDefault="00CF5A18">
            <w:pPr>
              <w:pStyle w:val="TableParagraph"/>
              <w:spacing w:line="252" w:lineRule="exact"/>
              <w:ind w:left="1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3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&amp;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4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(and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promotion</w:t>
            </w:r>
          </w:p>
          <w:p w:rsidR="009147BE" w:rsidRPr="00343104" w:rsidRDefault="00CF5A18">
            <w:pPr>
              <w:pStyle w:val="TableParagraph"/>
              <w:spacing w:before="0" w:line="297" w:lineRule="auto"/>
              <w:ind w:left="165" w:right="799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of 1 &amp; 2) (£22,185</w:t>
            </w:r>
            <w:r w:rsidRPr="00343104">
              <w:rPr>
                <w:rFonts w:asciiTheme="minorHAnsi" w:hAnsiTheme="minorHAnsi" w:cstheme="minorHAnsi"/>
                <w:color w:val="0D0D0D"/>
                <w:spacing w:val="-1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HLTA)</w:t>
            </w:r>
          </w:p>
        </w:tc>
      </w:tr>
      <w:tr w:rsidR="009147BE" w:rsidRPr="00343104" w:rsidTr="00343104">
        <w:trPr>
          <w:trHeight w:val="1950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ind w:right="250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 xml:space="preserve">CPD </w:t>
            </w:r>
            <w:proofErr w:type="spellStart"/>
            <w:r w:rsidRPr="00343104">
              <w:rPr>
                <w:rFonts w:asciiTheme="minorHAnsi" w:hAnsiTheme="minorHAnsi" w:cstheme="minorHAnsi"/>
                <w:i/>
                <w:color w:val="0D0D0D"/>
              </w:rPr>
              <w:t>programme</w:t>
            </w:r>
            <w:proofErr w:type="spellEnd"/>
            <w:r w:rsidRPr="00343104">
              <w:rPr>
                <w:rFonts w:asciiTheme="minorHAnsi" w:hAnsiTheme="minorHAnsi" w:cstheme="minorHAnsi"/>
                <w:i/>
                <w:color w:val="0D0D0D"/>
              </w:rPr>
              <w:t xml:space="preserve"> focusing on the progress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of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2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key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groups</w:t>
            </w:r>
          </w:p>
        </w:tc>
        <w:tc>
          <w:tcPr>
            <w:tcW w:w="4982" w:type="dxa"/>
          </w:tcPr>
          <w:p w:rsidR="009147BE" w:rsidRPr="00343104" w:rsidRDefault="00CF5A18">
            <w:pPr>
              <w:pStyle w:val="TableParagraph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A review of recent results and the improvement</w:t>
            </w:r>
            <w:r w:rsidRPr="00343104">
              <w:rPr>
                <w:rFonts w:asciiTheme="minorHAnsi" w:hAnsiTheme="minorHAnsi" w:cstheme="minorHAnsi"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observed</w:t>
            </w:r>
            <w:r w:rsidRPr="00343104">
              <w:rPr>
                <w:rFonts w:asciiTheme="minorHAnsi" w:hAnsiTheme="minorHAnsi" w:cstheme="minorHAnsi"/>
                <w:color w:val="0D0D0D"/>
                <w:spacing w:val="-1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after</w:t>
            </w:r>
            <w:r w:rsidRPr="00343104">
              <w:rPr>
                <w:rFonts w:asciiTheme="minorHAnsi" w:hAnsiTheme="minorHAnsi" w:cstheme="minorHAnsi"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targeting this group particularly.</w:t>
            </w:r>
          </w:p>
          <w:p w:rsidR="009147BE" w:rsidRPr="00343104" w:rsidRDefault="00CF5A18">
            <w:pPr>
              <w:pStyle w:val="TableParagraph"/>
              <w:spacing w:before="60"/>
              <w:ind w:right="2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‘Good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teaching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is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the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most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 xml:space="preserve">important lever schools have to improve outcomes for disadvantaged pupils’ 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>EEF</w:t>
            </w:r>
          </w:p>
        </w:tc>
        <w:tc>
          <w:tcPr>
            <w:tcW w:w="2693" w:type="dxa"/>
          </w:tcPr>
          <w:p w:rsidR="009147BE" w:rsidRPr="00343104" w:rsidRDefault="00CF5A18">
            <w:pPr>
              <w:pStyle w:val="TableParagraph"/>
              <w:spacing w:line="295" w:lineRule="auto"/>
              <w:ind w:left="165" w:right="799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1,</w:t>
            </w:r>
            <w:r w:rsidRPr="00343104">
              <w:rPr>
                <w:rFonts w:asciiTheme="minorHAnsi" w:hAnsiTheme="minorHAnsi" w:cstheme="minorHAnsi"/>
                <w:color w:val="0D0D0D"/>
                <w:spacing w:val="-1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3</w:t>
            </w:r>
            <w:r w:rsidRPr="00343104">
              <w:rPr>
                <w:rFonts w:asciiTheme="minorHAnsi" w:hAnsiTheme="minorHAnsi" w:cstheme="minorHAnsi"/>
                <w:color w:val="0D0D0D"/>
                <w:spacing w:val="-1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1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 xml:space="preserve">4.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(£2,500)</w:t>
            </w:r>
          </w:p>
        </w:tc>
      </w:tr>
      <w:tr w:rsidR="009147BE" w:rsidRPr="00343104" w:rsidTr="00343104">
        <w:trPr>
          <w:trHeight w:val="878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ind w:right="250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Summer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6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school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5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for Year 6 students</w:t>
            </w:r>
          </w:p>
        </w:tc>
        <w:tc>
          <w:tcPr>
            <w:tcW w:w="4982" w:type="dxa"/>
          </w:tcPr>
          <w:p w:rsidR="009147BE" w:rsidRPr="00343104" w:rsidRDefault="00CF5A18">
            <w:pPr>
              <w:pStyle w:val="TableParagraph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Experience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of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enhanced</w:t>
            </w:r>
            <w:r w:rsidRPr="00343104">
              <w:rPr>
                <w:rFonts w:asciiTheme="minorHAnsi" w:hAnsiTheme="minorHAnsi" w:cstheme="minorHAnsi"/>
                <w:color w:val="0D0D0D"/>
                <w:spacing w:val="-1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transition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 xml:space="preserve">and deeper relationships based on 2014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experience.</w:t>
            </w:r>
          </w:p>
        </w:tc>
        <w:tc>
          <w:tcPr>
            <w:tcW w:w="2693" w:type="dxa"/>
          </w:tcPr>
          <w:p w:rsidR="009147BE" w:rsidRPr="00343104" w:rsidRDefault="00CF5A18">
            <w:pPr>
              <w:pStyle w:val="TableParagraph"/>
              <w:spacing w:line="295" w:lineRule="auto"/>
              <w:ind w:left="165" w:right="799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 xml:space="preserve">1 and 2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(£20,510)</w:t>
            </w:r>
          </w:p>
        </w:tc>
      </w:tr>
      <w:tr w:rsidR="009147BE" w:rsidRPr="00343104" w:rsidTr="00343104">
        <w:trPr>
          <w:trHeight w:val="1444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ind w:right="139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NTP, 3 specialist teachers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to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support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2"/>
              </w:rPr>
              <w:t xml:space="preserve"> </w:t>
            </w:r>
            <w:proofErr w:type="spellStart"/>
            <w:r w:rsidRPr="00343104">
              <w:rPr>
                <w:rFonts w:asciiTheme="minorHAnsi" w:hAnsiTheme="minorHAnsi" w:cstheme="minorHAnsi"/>
                <w:i/>
                <w:color w:val="0D0D0D"/>
              </w:rPr>
              <w:t>Eng</w:t>
            </w:r>
            <w:proofErr w:type="spellEnd"/>
          </w:p>
          <w:p w:rsidR="009147BE" w:rsidRPr="00343104" w:rsidRDefault="00CF5A18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/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1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Ma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2"/>
              </w:rPr>
              <w:t xml:space="preserve"> Science</w:t>
            </w:r>
          </w:p>
        </w:tc>
        <w:tc>
          <w:tcPr>
            <w:tcW w:w="4982" w:type="dxa"/>
          </w:tcPr>
          <w:p w:rsidR="009147BE" w:rsidRPr="00343104" w:rsidRDefault="00CF5A18">
            <w:pPr>
              <w:pStyle w:val="TableParagraph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Experience of better outcomes with intense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tuition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Year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11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for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Maths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 xml:space="preserve">&amp; Science, and </w:t>
            </w:r>
            <w:proofErr w:type="spellStart"/>
            <w:r w:rsidRPr="00343104">
              <w:rPr>
                <w:rFonts w:asciiTheme="minorHAnsi" w:hAnsiTheme="minorHAnsi" w:cstheme="minorHAnsi"/>
                <w:color w:val="0D0D0D"/>
              </w:rPr>
              <w:t>Yr</w:t>
            </w:r>
            <w:proofErr w:type="spellEnd"/>
            <w:r w:rsidRPr="00343104">
              <w:rPr>
                <w:rFonts w:asciiTheme="minorHAnsi" w:hAnsiTheme="minorHAnsi" w:cstheme="minorHAnsi"/>
                <w:color w:val="0D0D0D"/>
              </w:rPr>
              <w:t xml:space="preserve"> 11 &amp; 7 for English</w:t>
            </w:r>
          </w:p>
          <w:p w:rsidR="009147BE" w:rsidRPr="00343104" w:rsidRDefault="00CF5A18">
            <w:pPr>
              <w:pStyle w:val="TableParagraph"/>
              <w:spacing w:before="60"/>
              <w:ind w:right="2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EEF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‘small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group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</w:rPr>
              <w:t xml:space="preserve"> </w:t>
            </w:r>
            <w:proofErr w:type="spellStart"/>
            <w:r w:rsidRPr="00343104">
              <w:rPr>
                <w:rFonts w:asciiTheme="minorHAnsi" w:hAnsiTheme="minorHAnsi" w:cstheme="minorHAnsi"/>
                <w:color w:val="0D0D0D"/>
              </w:rPr>
              <w:t>tution</w:t>
            </w:r>
            <w:proofErr w:type="spellEnd"/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can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generate 4+ months of progress’</w:t>
            </w:r>
          </w:p>
        </w:tc>
        <w:tc>
          <w:tcPr>
            <w:tcW w:w="2693" w:type="dxa"/>
          </w:tcPr>
          <w:p w:rsidR="009147BE" w:rsidRPr="00343104" w:rsidRDefault="00CF5A18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3</w:t>
            </w:r>
          </w:p>
          <w:p w:rsidR="009147BE" w:rsidRPr="00343104" w:rsidRDefault="00CF5A18">
            <w:pPr>
              <w:pStyle w:val="TableParagraph"/>
              <w:spacing w:before="62"/>
              <w:ind w:left="1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NTP</w:t>
            </w:r>
            <w:r w:rsidRPr="00343104">
              <w:rPr>
                <w:rFonts w:asciiTheme="minorHAnsi" w:hAnsiTheme="minorHAnsi" w:cstheme="minorHAnsi"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tutors</w:t>
            </w:r>
            <w:r w:rsidRPr="00343104">
              <w:rPr>
                <w:rFonts w:asciiTheme="minorHAnsi" w:hAnsiTheme="minorHAnsi" w:cstheme="minorHAnsi"/>
                <w:color w:val="0D0D0D"/>
                <w:spacing w:val="-1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are</w:t>
            </w:r>
            <w:r w:rsidRPr="00343104">
              <w:rPr>
                <w:rFonts w:asciiTheme="minorHAnsi" w:hAnsiTheme="minorHAnsi" w:cstheme="minorHAnsi"/>
                <w:color w:val="0D0D0D"/>
                <w:spacing w:val="-1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 xml:space="preserve">UPS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teachers</w:t>
            </w:r>
          </w:p>
          <w:p w:rsidR="009147BE" w:rsidRPr="00343104" w:rsidRDefault="00CF5A18">
            <w:pPr>
              <w:pStyle w:val="TableParagraph"/>
              <w:spacing w:before="58"/>
              <w:ind w:left="1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(£40,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>490)</w:t>
            </w:r>
          </w:p>
        </w:tc>
      </w:tr>
      <w:tr w:rsidR="00CB0DAC" w:rsidRPr="00343104" w:rsidTr="00343104">
        <w:trPr>
          <w:trHeight w:val="1444"/>
        </w:trPr>
        <w:tc>
          <w:tcPr>
            <w:tcW w:w="2688" w:type="dxa"/>
          </w:tcPr>
          <w:p w:rsidR="00CB0DAC" w:rsidRPr="00343104" w:rsidRDefault="00CB0DAC">
            <w:pPr>
              <w:pStyle w:val="TableParagraph"/>
              <w:ind w:right="139"/>
              <w:rPr>
                <w:rFonts w:asciiTheme="minorHAnsi" w:hAnsiTheme="minorHAnsi" w:cstheme="minorHAnsi"/>
                <w:i/>
                <w:color w:val="0D0D0D"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Structured reading interventions</w:t>
            </w:r>
          </w:p>
        </w:tc>
        <w:tc>
          <w:tcPr>
            <w:tcW w:w="4982" w:type="dxa"/>
          </w:tcPr>
          <w:p w:rsidR="00CB0DAC" w:rsidRPr="00343104" w:rsidRDefault="00CB0DAC">
            <w:pPr>
              <w:pStyle w:val="TableParagraph"/>
              <w:ind w:right="222"/>
              <w:rPr>
                <w:rFonts w:asciiTheme="minorHAnsi" w:hAnsiTheme="minorHAnsi" w:cstheme="minorHAnsi"/>
                <w:color w:val="0D0D0D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 xml:space="preserve">TMU’s registration reading groups </w:t>
            </w:r>
          </w:p>
        </w:tc>
        <w:tc>
          <w:tcPr>
            <w:tcW w:w="2693" w:type="dxa"/>
          </w:tcPr>
          <w:p w:rsidR="00CB0DAC" w:rsidRPr="00343104" w:rsidRDefault="00CB0DAC">
            <w:pPr>
              <w:pStyle w:val="TableParagraph"/>
              <w:ind w:left="165"/>
              <w:rPr>
                <w:rFonts w:asciiTheme="minorHAnsi" w:hAnsiTheme="minorHAnsi" w:cstheme="minorHAnsi"/>
                <w:color w:val="0D0D0D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3</w:t>
            </w:r>
          </w:p>
        </w:tc>
      </w:tr>
    </w:tbl>
    <w:p w:rsidR="009147BE" w:rsidRPr="00343104" w:rsidRDefault="0011272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Theme="minorHAnsi" w:hAnsiTheme="minorHAnsi" w:cstheme="minorHAnsi"/>
          <w:b/>
        </w:rPr>
      </w:pPr>
      <w:hyperlink r:id="rId8">
        <w:r w:rsidR="00CF5A18" w:rsidRPr="00343104">
          <w:rPr>
            <w:rFonts w:asciiTheme="minorHAnsi" w:hAnsiTheme="minorHAnsi" w:cstheme="minorHAnsi"/>
            <w:b/>
            <w:color w:val="0000FF"/>
            <w:u w:val="single" w:color="0000FF"/>
          </w:rPr>
          <w:t>EEF</w:t>
        </w:r>
        <w:r w:rsidR="00CF5A18" w:rsidRPr="00343104">
          <w:rPr>
            <w:rFonts w:asciiTheme="minorHAnsi" w:hAnsiTheme="minorHAnsi" w:cstheme="minorHAnsi"/>
            <w:b/>
            <w:color w:val="0000FF"/>
            <w:spacing w:val="-6"/>
            <w:u w:val="single" w:color="0000FF"/>
          </w:rPr>
          <w:t xml:space="preserve"> </w:t>
        </w:r>
        <w:r w:rsidR="00CF5A18" w:rsidRPr="00343104">
          <w:rPr>
            <w:rFonts w:asciiTheme="minorHAnsi" w:hAnsiTheme="minorHAnsi" w:cstheme="minorHAnsi"/>
            <w:b/>
            <w:color w:val="0000FF"/>
            <w:u w:val="single" w:color="0000FF"/>
          </w:rPr>
          <w:t>work</w:t>
        </w:r>
      </w:hyperlink>
      <w:r w:rsidR="00CF5A18" w:rsidRPr="00343104">
        <w:rPr>
          <w:rFonts w:asciiTheme="minorHAnsi" w:hAnsiTheme="minorHAnsi" w:cstheme="minorHAnsi"/>
          <w:b/>
          <w:color w:val="0000FF"/>
          <w:spacing w:val="-3"/>
        </w:rPr>
        <w:t xml:space="preserve"> </w:t>
      </w:r>
      <w:r w:rsidR="00CF5A18" w:rsidRPr="00343104">
        <w:rPr>
          <w:rFonts w:asciiTheme="minorHAnsi" w:hAnsiTheme="minorHAnsi" w:cstheme="minorHAnsi"/>
          <w:b/>
        </w:rPr>
        <w:t>on</w:t>
      </w:r>
      <w:r w:rsidR="00CF5A18" w:rsidRPr="00343104">
        <w:rPr>
          <w:rFonts w:asciiTheme="minorHAnsi" w:hAnsiTheme="minorHAnsi" w:cstheme="minorHAnsi"/>
          <w:b/>
          <w:spacing w:val="-4"/>
        </w:rPr>
        <w:t xml:space="preserve"> </w:t>
      </w:r>
      <w:r w:rsidR="00CF5A18" w:rsidRPr="00343104">
        <w:rPr>
          <w:rFonts w:asciiTheme="minorHAnsi" w:hAnsiTheme="minorHAnsi" w:cstheme="minorHAnsi"/>
          <w:b/>
        </w:rPr>
        <w:t>impact</w:t>
      </w:r>
      <w:r w:rsidR="00CF5A18" w:rsidRPr="00343104">
        <w:rPr>
          <w:rFonts w:asciiTheme="minorHAnsi" w:hAnsiTheme="minorHAnsi" w:cstheme="minorHAnsi"/>
          <w:b/>
          <w:spacing w:val="-1"/>
        </w:rPr>
        <w:t xml:space="preserve"> </w:t>
      </w:r>
      <w:r w:rsidR="00CF5A18" w:rsidRPr="00343104">
        <w:rPr>
          <w:rFonts w:asciiTheme="minorHAnsi" w:hAnsiTheme="minorHAnsi" w:cstheme="minorHAnsi"/>
          <w:b/>
        </w:rPr>
        <w:t>of</w:t>
      </w:r>
      <w:r w:rsidR="00CF5A18" w:rsidRPr="00343104">
        <w:rPr>
          <w:rFonts w:asciiTheme="minorHAnsi" w:hAnsiTheme="minorHAnsi" w:cstheme="minorHAnsi"/>
          <w:b/>
          <w:spacing w:val="-2"/>
        </w:rPr>
        <w:t xml:space="preserve"> </w:t>
      </w:r>
      <w:r w:rsidR="00CF5A18" w:rsidRPr="00343104">
        <w:rPr>
          <w:rFonts w:asciiTheme="minorHAnsi" w:hAnsiTheme="minorHAnsi" w:cstheme="minorHAnsi"/>
          <w:b/>
        </w:rPr>
        <w:t>quality</w:t>
      </w:r>
      <w:r w:rsidR="00CF5A18" w:rsidRPr="00343104">
        <w:rPr>
          <w:rFonts w:asciiTheme="minorHAnsi" w:hAnsiTheme="minorHAnsi" w:cstheme="minorHAnsi"/>
          <w:b/>
          <w:spacing w:val="-5"/>
        </w:rPr>
        <w:t xml:space="preserve"> </w:t>
      </w:r>
      <w:r w:rsidR="00CF5A18" w:rsidRPr="00343104">
        <w:rPr>
          <w:rFonts w:asciiTheme="minorHAnsi" w:hAnsiTheme="minorHAnsi" w:cstheme="minorHAnsi"/>
          <w:b/>
        </w:rPr>
        <w:t>first</w:t>
      </w:r>
      <w:r w:rsidR="00CF5A18" w:rsidRPr="00343104">
        <w:rPr>
          <w:rFonts w:asciiTheme="minorHAnsi" w:hAnsiTheme="minorHAnsi" w:cstheme="minorHAnsi"/>
          <w:b/>
          <w:spacing w:val="-2"/>
        </w:rPr>
        <w:t xml:space="preserve"> teaching</w:t>
      </w:r>
    </w:p>
    <w:p w:rsidR="009147BE" w:rsidRPr="00343104" w:rsidRDefault="00CF5A1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7"/>
        <w:ind w:hanging="361"/>
        <w:rPr>
          <w:rFonts w:asciiTheme="minorHAnsi" w:hAnsiTheme="minorHAnsi" w:cstheme="minorHAnsi"/>
          <w:b/>
        </w:rPr>
      </w:pPr>
      <w:r w:rsidRPr="00343104">
        <w:rPr>
          <w:rFonts w:asciiTheme="minorHAnsi" w:hAnsiTheme="minorHAnsi" w:cstheme="minorHAnsi"/>
          <w:b/>
        </w:rPr>
        <w:t>Hattie’s</w:t>
      </w:r>
      <w:r w:rsidRPr="00343104">
        <w:rPr>
          <w:rFonts w:asciiTheme="minorHAnsi" w:hAnsiTheme="minorHAnsi" w:cstheme="minorHAnsi"/>
          <w:b/>
          <w:spacing w:val="-7"/>
        </w:rPr>
        <w:t xml:space="preserve"> </w:t>
      </w:r>
      <w:r w:rsidRPr="00343104">
        <w:rPr>
          <w:rFonts w:asciiTheme="minorHAnsi" w:hAnsiTheme="minorHAnsi" w:cstheme="minorHAnsi"/>
          <w:b/>
        </w:rPr>
        <w:t>work</w:t>
      </w:r>
      <w:r w:rsidRPr="00343104">
        <w:rPr>
          <w:rFonts w:asciiTheme="minorHAnsi" w:hAnsiTheme="minorHAnsi" w:cstheme="minorHAnsi"/>
          <w:b/>
          <w:spacing w:val="-4"/>
        </w:rPr>
        <w:t xml:space="preserve"> </w:t>
      </w:r>
      <w:r w:rsidRPr="00343104">
        <w:rPr>
          <w:rFonts w:asciiTheme="minorHAnsi" w:hAnsiTheme="minorHAnsi" w:cstheme="minorHAnsi"/>
          <w:b/>
        </w:rPr>
        <w:t>on</w:t>
      </w:r>
      <w:r w:rsidRPr="00343104">
        <w:rPr>
          <w:rFonts w:asciiTheme="minorHAnsi" w:hAnsiTheme="minorHAnsi" w:cstheme="minorHAnsi"/>
          <w:b/>
          <w:spacing w:val="-6"/>
        </w:rPr>
        <w:t xml:space="preserve"> </w:t>
      </w:r>
      <w:r w:rsidRPr="00343104">
        <w:rPr>
          <w:rFonts w:asciiTheme="minorHAnsi" w:hAnsiTheme="minorHAnsi" w:cstheme="minorHAnsi"/>
          <w:b/>
        </w:rPr>
        <w:t>impact</w:t>
      </w:r>
      <w:r w:rsidRPr="00343104">
        <w:rPr>
          <w:rFonts w:asciiTheme="minorHAnsi" w:hAnsiTheme="minorHAnsi" w:cstheme="minorHAnsi"/>
          <w:b/>
          <w:spacing w:val="2"/>
        </w:rPr>
        <w:t xml:space="preserve"> </w:t>
      </w:r>
      <w:hyperlink r:id="rId9">
        <w:r w:rsidRPr="00343104">
          <w:rPr>
            <w:rFonts w:asciiTheme="minorHAnsi" w:hAnsiTheme="minorHAnsi" w:cstheme="minorHAnsi"/>
            <w:b/>
            <w:color w:val="0000FF"/>
            <w:u w:val="single" w:color="0000FF"/>
          </w:rPr>
          <w:t>of</w:t>
        </w:r>
        <w:r w:rsidRPr="00343104">
          <w:rPr>
            <w:rFonts w:asciiTheme="minorHAnsi" w:hAnsiTheme="minorHAnsi" w:cstheme="minorHAnsi"/>
            <w:b/>
            <w:color w:val="0000FF"/>
            <w:spacing w:val="-6"/>
            <w:u w:val="single" w:color="0000FF"/>
          </w:rPr>
          <w:t xml:space="preserve"> </w:t>
        </w:r>
        <w:r w:rsidRPr="00343104">
          <w:rPr>
            <w:rFonts w:asciiTheme="minorHAnsi" w:hAnsiTheme="minorHAnsi" w:cstheme="minorHAnsi"/>
            <w:b/>
            <w:color w:val="0000FF"/>
            <w:spacing w:val="-2"/>
            <w:u w:val="single" w:color="0000FF"/>
          </w:rPr>
          <w:t>interventions</w:t>
        </w:r>
      </w:hyperlink>
    </w:p>
    <w:p w:rsidR="009147BE" w:rsidRPr="00343104" w:rsidRDefault="00CF5A18">
      <w:pPr>
        <w:pStyle w:val="Heading3"/>
        <w:spacing w:before="75" w:line="288" w:lineRule="auto"/>
        <w:rPr>
          <w:rFonts w:asciiTheme="minorHAnsi" w:hAnsiTheme="minorHAnsi" w:cstheme="minorHAnsi"/>
        </w:rPr>
      </w:pPr>
      <w:r w:rsidRPr="00343104">
        <w:rPr>
          <w:rFonts w:asciiTheme="minorHAnsi" w:hAnsiTheme="minorHAnsi" w:cstheme="minorHAnsi"/>
          <w:color w:val="0F4F75"/>
        </w:rPr>
        <w:t>Targeted</w:t>
      </w:r>
      <w:r w:rsidRPr="00343104">
        <w:rPr>
          <w:rFonts w:asciiTheme="minorHAnsi" w:hAnsiTheme="minorHAnsi" w:cstheme="minorHAnsi"/>
          <w:color w:val="0F4F75"/>
          <w:spacing w:val="-7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academic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support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(for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example,</w:t>
      </w:r>
      <w:r w:rsidRPr="00343104">
        <w:rPr>
          <w:rFonts w:asciiTheme="minorHAnsi" w:hAnsiTheme="minorHAnsi" w:cstheme="minorHAnsi"/>
          <w:color w:val="0F4F75"/>
          <w:spacing w:val="-3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tutoring,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one-to-one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support structured interventions)</w:t>
      </w:r>
    </w:p>
    <w:p w:rsidR="009147BE" w:rsidRPr="00343104" w:rsidRDefault="00CF5A18">
      <w:pPr>
        <w:spacing w:before="239"/>
        <w:ind w:left="112"/>
        <w:rPr>
          <w:rFonts w:asciiTheme="minorHAnsi" w:hAnsiTheme="minorHAnsi" w:cstheme="minorHAnsi"/>
          <w:i/>
          <w:sz w:val="24"/>
        </w:rPr>
      </w:pPr>
      <w:r w:rsidRPr="00343104">
        <w:rPr>
          <w:rFonts w:asciiTheme="minorHAnsi" w:hAnsiTheme="minorHAnsi" w:cstheme="minorHAnsi"/>
          <w:color w:val="0D0D0D"/>
          <w:sz w:val="24"/>
        </w:rPr>
        <w:t>Budgeted</w:t>
      </w:r>
      <w:r w:rsidRPr="00343104">
        <w:rPr>
          <w:rFonts w:asciiTheme="minorHAnsi" w:hAnsiTheme="minorHAnsi" w:cstheme="minorHAnsi"/>
          <w:color w:val="0D0D0D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cost: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£</w:t>
      </w:r>
      <w:r w:rsidRPr="00343104">
        <w:rPr>
          <w:rFonts w:asciiTheme="minorHAnsi" w:hAnsiTheme="minorHAnsi" w:cstheme="minorHAnsi"/>
          <w:color w:val="0D0D0D"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i/>
          <w:color w:val="0D0D0D"/>
          <w:spacing w:val="-2"/>
          <w:sz w:val="24"/>
        </w:rPr>
        <w:t>[3,500]</w:t>
      </w:r>
    </w:p>
    <w:p w:rsidR="009147BE" w:rsidRPr="00343104" w:rsidRDefault="009147BE">
      <w:pPr>
        <w:spacing w:before="3" w:after="1"/>
        <w:rPr>
          <w:rFonts w:asciiTheme="minorHAnsi" w:hAnsiTheme="minorHAnsi" w:cstheme="minorHAnsi"/>
          <w:i/>
          <w:sz w:val="26"/>
        </w:rPr>
      </w:pPr>
    </w:p>
    <w:tbl>
      <w:tblPr>
        <w:tblW w:w="103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4256"/>
        <w:gridCol w:w="3419"/>
      </w:tblGrid>
      <w:tr w:rsidR="009147BE" w:rsidRPr="00343104" w:rsidTr="00343104">
        <w:trPr>
          <w:trHeight w:val="950"/>
        </w:trPr>
        <w:tc>
          <w:tcPr>
            <w:tcW w:w="2688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8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Activity</w:t>
            </w:r>
          </w:p>
        </w:tc>
        <w:tc>
          <w:tcPr>
            <w:tcW w:w="4256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8"/>
              <w:ind w:right="222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Evidence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that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supports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 xml:space="preserve">this 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approach</w:t>
            </w:r>
          </w:p>
        </w:tc>
        <w:tc>
          <w:tcPr>
            <w:tcW w:w="3419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8"/>
              <w:ind w:left="165" w:right="1164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Challenge number(s) addressed</w:t>
            </w:r>
          </w:p>
        </w:tc>
      </w:tr>
      <w:tr w:rsidR="009147BE" w:rsidRPr="00343104" w:rsidTr="00343104">
        <w:trPr>
          <w:trHeight w:val="1385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Funding for academic resources, including revision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6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guides,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5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Maths equipment and GCSE practice papers</w:t>
            </w:r>
          </w:p>
        </w:tc>
        <w:tc>
          <w:tcPr>
            <w:tcW w:w="4256" w:type="dxa"/>
          </w:tcPr>
          <w:p w:rsidR="009147BE" w:rsidRPr="00343104" w:rsidRDefault="00CF5A18">
            <w:pPr>
              <w:pStyle w:val="TableParagraph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-PP students are over-represented in the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group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of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students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without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access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to a printer at home</w:t>
            </w:r>
          </w:p>
          <w:p w:rsidR="009147BE" w:rsidRPr="00343104" w:rsidRDefault="00CF5A18">
            <w:pPr>
              <w:pStyle w:val="TableParagraph"/>
              <w:spacing w:before="59"/>
              <w:ind w:left="471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-</w:t>
            </w:r>
          </w:p>
        </w:tc>
        <w:tc>
          <w:tcPr>
            <w:tcW w:w="3419" w:type="dxa"/>
          </w:tcPr>
          <w:p w:rsidR="009147BE" w:rsidRPr="00343104" w:rsidRDefault="00CF5A18">
            <w:pPr>
              <w:pStyle w:val="TableParagraph"/>
              <w:spacing w:line="295" w:lineRule="auto"/>
              <w:ind w:left="165" w:right="154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 xml:space="preserve">3 and 4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(£1,000)</w:t>
            </w:r>
          </w:p>
        </w:tc>
      </w:tr>
      <w:tr w:rsidR="009147BE" w:rsidRPr="00343104" w:rsidTr="00343104">
        <w:trPr>
          <w:trHeight w:val="625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ind w:right="365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Boost -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40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GCSE academic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6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intervention</w:t>
            </w:r>
          </w:p>
        </w:tc>
        <w:tc>
          <w:tcPr>
            <w:tcW w:w="4256" w:type="dxa"/>
          </w:tcPr>
          <w:p w:rsidR="009147BE" w:rsidRPr="00343104" w:rsidRDefault="00CF5A18">
            <w:pPr>
              <w:pStyle w:val="TableParagraph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-Hattie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Visible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Learning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(rank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>3)</w:t>
            </w:r>
          </w:p>
        </w:tc>
        <w:tc>
          <w:tcPr>
            <w:tcW w:w="3419" w:type="dxa"/>
          </w:tcPr>
          <w:p w:rsidR="009147BE" w:rsidRPr="00343104" w:rsidRDefault="00CF5A18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3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>4</w:t>
            </w:r>
          </w:p>
        </w:tc>
      </w:tr>
      <w:tr w:rsidR="009147BE" w:rsidRPr="00343104" w:rsidTr="00343104">
        <w:trPr>
          <w:trHeight w:val="686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spacing w:before="14" w:line="312" w:lineRule="exact"/>
              <w:ind w:right="139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Build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Up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3"/>
              </w:rPr>
              <w:t xml:space="preserve"> </w:t>
            </w:r>
            <w:proofErr w:type="spellStart"/>
            <w:r w:rsidRPr="00343104">
              <w:rPr>
                <w:rFonts w:asciiTheme="minorHAnsi" w:hAnsiTheme="minorHAnsi" w:cstheme="minorHAnsi"/>
                <w:i/>
                <w:color w:val="0D0D0D"/>
              </w:rPr>
              <w:t>PiXL</w:t>
            </w:r>
            <w:proofErr w:type="spellEnd"/>
            <w:r w:rsidRPr="00343104">
              <w:rPr>
                <w:rFonts w:asciiTheme="minorHAnsi" w:hAnsiTheme="minorHAnsi" w:cstheme="minorHAnsi"/>
                <w:i/>
                <w:color w:val="0D0D0D"/>
              </w:rPr>
              <w:t xml:space="preserve"> Raising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our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4"/>
              </w:rPr>
              <w:t xml:space="preserve"> Game</w:t>
            </w:r>
          </w:p>
        </w:tc>
        <w:tc>
          <w:tcPr>
            <w:tcW w:w="4256" w:type="dxa"/>
          </w:tcPr>
          <w:p w:rsidR="009147BE" w:rsidRPr="00343104" w:rsidRDefault="00CF5A18">
            <w:pPr>
              <w:pStyle w:val="TableParagraph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-Hattie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Visible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Learning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(rank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>3)</w:t>
            </w:r>
          </w:p>
        </w:tc>
        <w:tc>
          <w:tcPr>
            <w:tcW w:w="3419" w:type="dxa"/>
          </w:tcPr>
          <w:p w:rsidR="009147BE" w:rsidRPr="00343104" w:rsidRDefault="00CF5A18">
            <w:pPr>
              <w:pStyle w:val="TableParagraph"/>
              <w:spacing w:before="14" w:line="312" w:lineRule="exact"/>
              <w:ind w:left="165" w:right="1604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3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 xml:space="preserve">4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(£2500)</w:t>
            </w:r>
          </w:p>
        </w:tc>
      </w:tr>
    </w:tbl>
    <w:p w:rsidR="009147BE" w:rsidRPr="00343104" w:rsidRDefault="009147BE">
      <w:pPr>
        <w:spacing w:before="1"/>
        <w:rPr>
          <w:rFonts w:asciiTheme="minorHAnsi" w:hAnsiTheme="minorHAnsi" w:cstheme="minorHAnsi"/>
          <w:i/>
          <w:sz w:val="33"/>
        </w:rPr>
      </w:pPr>
    </w:p>
    <w:p w:rsidR="009147BE" w:rsidRPr="00343104" w:rsidRDefault="00CF5A18">
      <w:pPr>
        <w:pStyle w:val="Heading3"/>
        <w:spacing w:line="288" w:lineRule="auto"/>
        <w:rPr>
          <w:rFonts w:asciiTheme="minorHAnsi" w:hAnsiTheme="minorHAnsi" w:cstheme="minorHAnsi"/>
        </w:rPr>
      </w:pPr>
      <w:r w:rsidRPr="00343104">
        <w:rPr>
          <w:rFonts w:asciiTheme="minorHAnsi" w:hAnsiTheme="minorHAnsi" w:cstheme="minorHAnsi"/>
          <w:color w:val="0F4F75"/>
        </w:rPr>
        <w:t>Wider</w:t>
      </w:r>
      <w:r w:rsidRPr="00343104">
        <w:rPr>
          <w:rFonts w:asciiTheme="minorHAnsi" w:hAnsiTheme="minorHAnsi" w:cstheme="minorHAnsi"/>
          <w:color w:val="0F4F75"/>
          <w:spacing w:val="-6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strategies</w:t>
      </w:r>
      <w:r w:rsidRPr="00343104">
        <w:rPr>
          <w:rFonts w:asciiTheme="minorHAnsi" w:hAnsiTheme="minorHAnsi" w:cstheme="minorHAnsi"/>
          <w:color w:val="0F4F75"/>
          <w:spacing w:val="-7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(for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example,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related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to</w:t>
      </w:r>
      <w:r w:rsidRPr="00343104">
        <w:rPr>
          <w:rFonts w:asciiTheme="minorHAnsi" w:hAnsiTheme="minorHAnsi" w:cstheme="minorHAnsi"/>
          <w:color w:val="0F4F75"/>
          <w:spacing w:val="-6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attendance,</w:t>
      </w:r>
      <w:r w:rsidRPr="00343104">
        <w:rPr>
          <w:rFonts w:asciiTheme="minorHAnsi" w:hAnsiTheme="minorHAnsi" w:cstheme="minorHAnsi"/>
          <w:color w:val="0F4F75"/>
          <w:spacing w:val="-6"/>
        </w:rPr>
        <w:t xml:space="preserve"> </w:t>
      </w:r>
      <w:proofErr w:type="spellStart"/>
      <w:r w:rsidRPr="00343104">
        <w:rPr>
          <w:rFonts w:asciiTheme="minorHAnsi" w:hAnsiTheme="minorHAnsi" w:cstheme="minorHAnsi"/>
          <w:color w:val="0F4F75"/>
        </w:rPr>
        <w:t>behaviour</w:t>
      </w:r>
      <w:proofErr w:type="spellEnd"/>
      <w:r w:rsidRPr="00343104">
        <w:rPr>
          <w:rFonts w:asciiTheme="minorHAnsi" w:hAnsiTheme="minorHAnsi" w:cstheme="minorHAnsi"/>
          <w:color w:val="0F4F75"/>
        </w:rPr>
        <w:t xml:space="preserve">, </w:t>
      </w:r>
      <w:r w:rsidRPr="00343104">
        <w:rPr>
          <w:rFonts w:asciiTheme="minorHAnsi" w:hAnsiTheme="minorHAnsi" w:cstheme="minorHAnsi"/>
          <w:color w:val="0F4F75"/>
          <w:spacing w:val="-2"/>
        </w:rPr>
        <w:t>wellbeing)</w:t>
      </w:r>
    </w:p>
    <w:p w:rsidR="009147BE" w:rsidRPr="00343104" w:rsidRDefault="00CF5A18">
      <w:pPr>
        <w:spacing w:before="240"/>
        <w:ind w:left="112"/>
        <w:rPr>
          <w:rFonts w:asciiTheme="minorHAnsi" w:hAnsiTheme="minorHAnsi" w:cstheme="minorHAnsi"/>
          <w:i/>
          <w:sz w:val="24"/>
        </w:rPr>
      </w:pPr>
      <w:r w:rsidRPr="00343104">
        <w:rPr>
          <w:rFonts w:asciiTheme="minorHAnsi" w:hAnsiTheme="minorHAnsi" w:cstheme="minorHAnsi"/>
          <w:color w:val="0D0D0D"/>
          <w:sz w:val="24"/>
        </w:rPr>
        <w:t>Budgeted</w:t>
      </w:r>
      <w:r w:rsidRPr="00343104">
        <w:rPr>
          <w:rFonts w:asciiTheme="minorHAnsi" w:hAnsiTheme="minorHAnsi" w:cstheme="minorHAnsi"/>
          <w:color w:val="0D0D0D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cost: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£</w:t>
      </w:r>
      <w:r w:rsidRPr="00343104">
        <w:rPr>
          <w:rFonts w:asciiTheme="minorHAnsi" w:hAnsiTheme="minorHAnsi" w:cstheme="minorHAnsi"/>
          <w:color w:val="0D0D0D"/>
          <w:spacing w:val="-1"/>
          <w:sz w:val="24"/>
        </w:rPr>
        <w:t xml:space="preserve"> </w:t>
      </w:r>
      <w:r w:rsidRPr="00343104">
        <w:rPr>
          <w:rFonts w:asciiTheme="minorHAnsi" w:hAnsiTheme="minorHAnsi" w:cstheme="minorHAnsi"/>
          <w:i/>
          <w:color w:val="0D0D0D"/>
          <w:spacing w:val="-2"/>
          <w:sz w:val="24"/>
        </w:rPr>
        <w:t>[68,414.40]</w:t>
      </w:r>
    </w:p>
    <w:p w:rsidR="009147BE" w:rsidRPr="00343104" w:rsidRDefault="009147BE">
      <w:pPr>
        <w:spacing w:before="9"/>
        <w:rPr>
          <w:rFonts w:asciiTheme="minorHAnsi" w:hAnsiTheme="minorHAnsi" w:cstheme="minorHAnsi"/>
          <w:i/>
          <w:sz w:val="15"/>
        </w:rPr>
      </w:pPr>
    </w:p>
    <w:tbl>
      <w:tblPr>
        <w:tblW w:w="103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4256"/>
        <w:gridCol w:w="3419"/>
      </w:tblGrid>
      <w:tr w:rsidR="009147BE" w:rsidRPr="00343104" w:rsidTr="00343104">
        <w:trPr>
          <w:trHeight w:val="947"/>
        </w:trPr>
        <w:tc>
          <w:tcPr>
            <w:tcW w:w="2688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lastRenderedPageBreak/>
              <w:t>Activity</w:t>
            </w:r>
          </w:p>
        </w:tc>
        <w:tc>
          <w:tcPr>
            <w:tcW w:w="4256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5"/>
              <w:ind w:right="222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Evidence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that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>supports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  <w:color w:val="0D0D0D"/>
                <w:sz w:val="24"/>
              </w:rPr>
              <w:t xml:space="preserve">this </w:t>
            </w: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approach</w:t>
            </w:r>
          </w:p>
        </w:tc>
        <w:tc>
          <w:tcPr>
            <w:tcW w:w="3419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5"/>
              <w:ind w:left="165" w:right="1164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Challenge number(s) addressed</w:t>
            </w:r>
          </w:p>
        </w:tc>
      </w:tr>
      <w:tr w:rsidR="009147BE" w:rsidRPr="00343104" w:rsidTr="00343104">
        <w:trPr>
          <w:trHeight w:val="1444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Student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6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Support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5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Mentor targeted attendance tracking and support</w:t>
            </w:r>
          </w:p>
        </w:tc>
        <w:tc>
          <w:tcPr>
            <w:tcW w:w="4256" w:type="dxa"/>
          </w:tcPr>
          <w:p w:rsidR="009147BE" w:rsidRPr="00343104" w:rsidRDefault="00CF5A18">
            <w:pPr>
              <w:pStyle w:val="TableParagraph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Experience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of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working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with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PA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students through GCSE</w:t>
            </w:r>
          </w:p>
          <w:p w:rsidR="009147BE" w:rsidRPr="00343104" w:rsidRDefault="00CF5A18">
            <w:pPr>
              <w:pStyle w:val="TableParagraph"/>
              <w:spacing w:before="61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‘The link between attendance and achievement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is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clearly</w:t>
            </w:r>
            <w:r w:rsidRPr="00343104">
              <w:rPr>
                <w:rFonts w:asciiTheme="minorHAnsi" w:hAnsiTheme="minorHAnsi" w:cstheme="minorHAnsi"/>
                <w:color w:val="0D0D0D"/>
                <w:spacing w:val="-1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established’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 </w:t>
            </w:r>
            <w:proofErr w:type="spellStart"/>
            <w:r w:rsidRPr="00343104">
              <w:rPr>
                <w:rFonts w:asciiTheme="minorHAnsi" w:hAnsiTheme="minorHAnsi" w:cstheme="minorHAnsi"/>
                <w:color w:val="0D0D0D"/>
              </w:rPr>
              <w:t>DfE</w:t>
            </w:r>
            <w:proofErr w:type="spellEnd"/>
            <w:r w:rsidRPr="00343104">
              <w:rPr>
                <w:rFonts w:asciiTheme="minorHAnsi" w:hAnsiTheme="minorHAnsi" w:cstheme="minorHAnsi"/>
                <w:color w:val="0D0D0D"/>
              </w:rPr>
              <w:t xml:space="preserve"> Research 2016</w:t>
            </w:r>
          </w:p>
        </w:tc>
        <w:tc>
          <w:tcPr>
            <w:tcW w:w="3419" w:type="dxa"/>
          </w:tcPr>
          <w:p w:rsidR="009147BE" w:rsidRPr="00343104" w:rsidRDefault="00CF5A18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1,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2,</w:t>
            </w:r>
            <w:r w:rsidRPr="00343104">
              <w:rPr>
                <w:rFonts w:asciiTheme="minorHAnsi" w:hAnsiTheme="minorHAnsi" w:cstheme="minorHAnsi"/>
                <w:color w:val="0D0D0D"/>
                <w:spacing w:val="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3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>4</w:t>
            </w:r>
          </w:p>
          <w:p w:rsidR="009147BE" w:rsidRPr="00343104" w:rsidRDefault="00CF5A18">
            <w:pPr>
              <w:pStyle w:val="TableParagraph"/>
              <w:spacing w:before="62"/>
              <w:ind w:left="1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(£40,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>490)</w:t>
            </w:r>
          </w:p>
        </w:tc>
      </w:tr>
      <w:tr w:rsidR="009147BE" w:rsidRPr="00343104" w:rsidTr="00343104">
        <w:trPr>
          <w:trHeight w:val="880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Funding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6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for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5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 xml:space="preserve">enrichment 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2"/>
              </w:rPr>
              <w:t>activities</w:t>
            </w:r>
          </w:p>
        </w:tc>
        <w:tc>
          <w:tcPr>
            <w:tcW w:w="4256" w:type="dxa"/>
          </w:tcPr>
          <w:p w:rsidR="009147BE" w:rsidRPr="00343104" w:rsidRDefault="00CF5A18">
            <w:pPr>
              <w:pStyle w:val="TableParagraph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Experience of engagement in school with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PP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students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discovery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of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new progression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routes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as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consequence.</w:t>
            </w:r>
          </w:p>
        </w:tc>
        <w:tc>
          <w:tcPr>
            <w:tcW w:w="3419" w:type="dxa"/>
          </w:tcPr>
          <w:p w:rsidR="009147BE" w:rsidRPr="00343104" w:rsidRDefault="00CF5A18">
            <w:pPr>
              <w:pStyle w:val="TableParagraph"/>
              <w:spacing w:line="297" w:lineRule="auto"/>
              <w:ind w:left="165" w:right="1604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2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(£6000)</w:t>
            </w:r>
          </w:p>
        </w:tc>
      </w:tr>
      <w:tr w:rsidR="009147BE" w:rsidRPr="00343104" w:rsidTr="00343104">
        <w:trPr>
          <w:trHeight w:val="1130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ind w:right="139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Enhance pastoral support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6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for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5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 xml:space="preserve">well-being through ELSA, 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2"/>
              </w:rPr>
              <w:t>Counsellor</w:t>
            </w:r>
          </w:p>
        </w:tc>
        <w:tc>
          <w:tcPr>
            <w:tcW w:w="4256" w:type="dxa"/>
          </w:tcPr>
          <w:p w:rsidR="009147BE" w:rsidRPr="00343104" w:rsidRDefault="00CF5A18">
            <w:pPr>
              <w:pStyle w:val="TableParagraph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PP students are less likely to have access to emotional support outside school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(i.e.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privately</w:t>
            </w:r>
            <w:r w:rsidRPr="00343104">
              <w:rPr>
                <w:rFonts w:asciiTheme="minorHAnsi" w:hAnsiTheme="minorHAnsi" w:cstheme="minorHAnsi"/>
                <w:color w:val="0D0D0D"/>
                <w:spacing w:val="-1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funded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counsellor)</w:t>
            </w:r>
          </w:p>
        </w:tc>
        <w:tc>
          <w:tcPr>
            <w:tcW w:w="3419" w:type="dxa"/>
          </w:tcPr>
          <w:p w:rsidR="009147BE" w:rsidRPr="00343104" w:rsidRDefault="00CF5A18">
            <w:pPr>
              <w:pStyle w:val="TableParagraph"/>
              <w:spacing w:line="295" w:lineRule="auto"/>
              <w:ind w:left="165" w:right="799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1,</w:t>
            </w:r>
            <w:r w:rsidRPr="00343104">
              <w:rPr>
                <w:rFonts w:asciiTheme="minorHAnsi" w:hAnsiTheme="minorHAnsi" w:cstheme="minorHAnsi"/>
                <w:color w:val="0D0D0D"/>
                <w:spacing w:val="-1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3</w:t>
            </w:r>
            <w:r w:rsidRPr="00343104">
              <w:rPr>
                <w:rFonts w:asciiTheme="minorHAnsi" w:hAnsiTheme="minorHAnsi" w:cstheme="minorHAnsi"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1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 xml:space="preserve">4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(£29,811)</w:t>
            </w:r>
          </w:p>
        </w:tc>
      </w:tr>
      <w:tr w:rsidR="009147BE" w:rsidRPr="00343104" w:rsidTr="00343104">
        <w:trPr>
          <w:trHeight w:val="1638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spacing w:before="60"/>
              <w:ind w:right="250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Mentoring of PP students and use of SLT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2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to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2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ensure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4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 xml:space="preserve">parental contact / engagement with all Year 11 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2"/>
              </w:rPr>
              <w:t>parents.</w:t>
            </w:r>
          </w:p>
        </w:tc>
        <w:tc>
          <w:tcPr>
            <w:tcW w:w="4256" w:type="dxa"/>
          </w:tcPr>
          <w:p w:rsidR="009147BE" w:rsidRPr="00343104" w:rsidRDefault="00CF5A18">
            <w:pPr>
              <w:pStyle w:val="TableParagraph"/>
              <w:spacing w:before="60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Experience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of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positive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engagement</w:t>
            </w:r>
            <w:r w:rsidRPr="00343104">
              <w:rPr>
                <w:rFonts w:asciiTheme="minorHAnsi" w:hAnsiTheme="minorHAnsi" w:cstheme="minorHAnsi"/>
                <w:color w:val="0D0D0D"/>
                <w:spacing w:val="-11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/ support from parents to enhance attendance and improve outcomes.</w:t>
            </w:r>
          </w:p>
        </w:tc>
        <w:tc>
          <w:tcPr>
            <w:tcW w:w="3419" w:type="dxa"/>
          </w:tcPr>
          <w:p w:rsidR="009147BE" w:rsidRPr="00343104" w:rsidRDefault="00CF5A18">
            <w:pPr>
              <w:pStyle w:val="TableParagraph"/>
              <w:spacing w:before="60" w:line="295" w:lineRule="auto"/>
              <w:ind w:left="165" w:right="1604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1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(£8000)</w:t>
            </w:r>
          </w:p>
        </w:tc>
      </w:tr>
      <w:tr w:rsidR="009147BE" w:rsidRPr="00343104" w:rsidTr="00343104">
        <w:trPr>
          <w:trHeight w:val="1024"/>
        </w:trPr>
        <w:tc>
          <w:tcPr>
            <w:tcW w:w="2688" w:type="dxa"/>
          </w:tcPr>
          <w:p w:rsidR="00CB0DAC" w:rsidRPr="00343104" w:rsidRDefault="00CF5A18" w:rsidP="00CB0DAC">
            <w:pPr>
              <w:pStyle w:val="TableParagraph"/>
              <w:spacing w:before="0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Use of incentives e.g. Waffle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6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Wednesday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5"/>
              </w:rPr>
              <w:t xml:space="preserve"> </w:t>
            </w:r>
            <w:r w:rsidR="00CB0DAC" w:rsidRPr="00343104">
              <w:rPr>
                <w:rFonts w:asciiTheme="minorHAnsi" w:hAnsiTheme="minorHAnsi" w:cstheme="minorHAnsi"/>
                <w:i/>
                <w:color w:val="0D0D0D"/>
                <w:spacing w:val="-15"/>
              </w:rPr>
              <w:t xml:space="preserve">and </w:t>
            </w:r>
            <w:r w:rsidR="00CB0DAC" w:rsidRPr="00343104">
              <w:rPr>
                <w:rFonts w:asciiTheme="minorHAnsi" w:hAnsiTheme="minorHAnsi" w:cstheme="minorHAnsi"/>
                <w:i/>
                <w:color w:val="0D0D0D"/>
              </w:rPr>
              <w:t>awards</w:t>
            </w:r>
            <w:r w:rsidR="00CB0DAC" w:rsidRPr="00343104">
              <w:rPr>
                <w:rFonts w:asciiTheme="minorHAnsi" w:hAnsiTheme="minorHAnsi" w:cstheme="minorHAnsi"/>
                <w:i/>
                <w:color w:val="0D0D0D"/>
                <w:spacing w:val="-16"/>
              </w:rPr>
              <w:t xml:space="preserve"> </w:t>
            </w:r>
            <w:r w:rsidR="00CB0DAC" w:rsidRPr="00343104">
              <w:rPr>
                <w:rFonts w:asciiTheme="minorHAnsi" w:hAnsiTheme="minorHAnsi" w:cstheme="minorHAnsi"/>
                <w:i/>
                <w:color w:val="0D0D0D"/>
              </w:rPr>
              <w:t>at</w:t>
            </w:r>
            <w:r w:rsidR="00CB0DAC" w:rsidRPr="00343104">
              <w:rPr>
                <w:rFonts w:asciiTheme="minorHAnsi" w:hAnsiTheme="minorHAnsi" w:cstheme="minorHAnsi"/>
                <w:i/>
                <w:color w:val="0D0D0D"/>
                <w:spacing w:val="-15"/>
              </w:rPr>
              <w:t xml:space="preserve"> </w:t>
            </w:r>
            <w:r w:rsidR="00CB0DAC" w:rsidRPr="00343104">
              <w:rPr>
                <w:rFonts w:asciiTheme="minorHAnsi" w:hAnsiTheme="minorHAnsi" w:cstheme="minorHAnsi"/>
                <w:i/>
                <w:color w:val="0D0D0D"/>
              </w:rPr>
              <w:t xml:space="preserve">Presentation </w:t>
            </w:r>
            <w:r w:rsidR="00CB0DAC" w:rsidRPr="00343104">
              <w:rPr>
                <w:rFonts w:asciiTheme="minorHAnsi" w:hAnsiTheme="minorHAnsi" w:cstheme="minorHAnsi"/>
                <w:i/>
                <w:color w:val="0D0D0D"/>
                <w:spacing w:val="-2"/>
              </w:rPr>
              <w:t>Evening.</w:t>
            </w:r>
          </w:p>
          <w:p w:rsidR="009147BE" w:rsidRPr="00343104" w:rsidRDefault="00CB0DAC" w:rsidP="00CB0DAC">
            <w:pPr>
              <w:pStyle w:val="TableParagraph"/>
              <w:rPr>
                <w:rFonts w:asciiTheme="minorHAnsi" w:hAnsiTheme="minorHAnsi" w:cstheme="minorHAnsi"/>
                <w:i/>
              </w:rPr>
            </w:pPr>
            <w:proofErr w:type="spellStart"/>
            <w:r w:rsidRPr="00343104">
              <w:rPr>
                <w:rFonts w:asciiTheme="minorHAnsi" w:hAnsiTheme="minorHAnsi" w:cstheme="minorHAnsi"/>
                <w:i/>
                <w:color w:val="0D0D0D"/>
              </w:rPr>
              <w:t>Well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9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being</w:t>
            </w:r>
            <w:proofErr w:type="spellEnd"/>
            <w:r w:rsidRPr="00343104">
              <w:rPr>
                <w:rFonts w:asciiTheme="minorHAnsi" w:hAnsiTheme="minorHAnsi" w:cstheme="minorHAnsi"/>
                <w:i/>
                <w:color w:val="0D0D0D"/>
                <w:spacing w:val="-11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drop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1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in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9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for KS3 and KS4</w:t>
            </w:r>
          </w:p>
        </w:tc>
        <w:tc>
          <w:tcPr>
            <w:tcW w:w="4256" w:type="dxa"/>
          </w:tcPr>
          <w:p w:rsidR="009147BE" w:rsidRPr="00343104" w:rsidRDefault="00CF5A18">
            <w:pPr>
              <w:pStyle w:val="TableParagraph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Experience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shared</w:t>
            </w:r>
            <w:r w:rsidRPr="00343104">
              <w:rPr>
                <w:rFonts w:asciiTheme="minorHAnsi" w:hAnsiTheme="minorHAnsi" w:cstheme="minorHAnsi"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good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practice from other schools.</w:t>
            </w:r>
          </w:p>
        </w:tc>
        <w:tc>
          <w:tcPr>
            <w:tcW w:w="3419" w:type="dxa"/>
          </w:tcPr>
          <w:p w:rsidR="009147BE" w:rsidRPr="00343104" w:rsidRDefault="00CF5A18">
            <w:pPr>
              <w:pStyle w:val="TableParagraph"/>
              <w:spacing w:before="12" w:line="314" w:lineRule="exact"/>
              <w:ind w:left="165" w:right="799"/>
              <w:rPr>
                <w:rFonts w:asciiTheme="minorHAnsi" w:hAnsiTheme="minorHAnsi" w:cstheme="minorHAnsi"/>
              </w:rPr>
            </w:pPr>
            <w:proofErr w:type="gramStart"/>
            <w:r w:rsidRPr="00343104">
              <w:rPr>
                <w:rFonts w:asciiTheme="minorHAnsi" w:hAnsiTheme="minorHAnsi" w:cstheme="minorHAnsi"/>
                <w:color w:val="0D0D0D"/>
              </w:rPr>
              <w:t>1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,</w:t>
            </w:r>
            <w:proofErr w:type="gramEnd"/>
            <w:r w:rsidRPr="00343104">
              <w:rPr>
                <w:rFonts w:asciiTheme="minorHAnsi" w:hAnsiTheme="minorHAnsi" w:cstheme="minorHAnsi"/>
                <w:color w:val="0D0D0D"/>
                <w:spacing w:val="4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3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 xml:space="preserve">4.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(£2000)</w:t>
            </w:r>
          </w:p>
        </w:tc>
      </w:tr>
    </w:tbl>
    <w:p w:rsidR="009147BE" w:rsidRPr="00343104" w:rsidRDefault="009147BE">
      <w:pPr>
        <w:spacing w:line="314" w:lineRule="exact"/>
        <w:rPr>
          <w:rFonts w:asciiTheme="minorHAnsi" w:hAnsiTheme="minorHAnsi" w:cstheme="minorHAnsi"/>
        </w:rPr>
        <w:sectPr w:rsidR="009147BE" w:rsidRPr="00343104" w:rsidSect="00343104">
          <w:pgSz w:w="11910" w:h="16840"/>
          <w:pgMar w:top="720" w:right="720" w:bottom="720" w:left="720" w:header="0" w:footer="781" w:gutter="0"/>
          <w:cols w:space="720"/>
          <w:docGrid w:linePitch="299"/>
        </w:sectPr>
      </w:pPr>
    </w:p>
    <w:tbl>
      <w:tblPr>
        <w:tblW w:w="103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4256"/>
        <w:gridCol w:w="3419"/>
      </w:tblGrid>
      <w:tr w:rsidR="009147BE" w:rsidRPr="00343104" w:rsidTr="00343104">
        <w:trPr>
          <w:trHeight w:val="625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Breakfast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4"/>
              </w:rPr>
              <w:t>Club</w:t>
            </w:r>
          </w:p>
        </w:tc>
        <w:tc>
          <w:tcPr>
            <w:tcW w:w="4256" w:type="dxa"/>
          </w:tcPr>
          <w:p w:rsidR="009147BE" w:rsidRPr="00343104" w:rsidRDefault="00CF5A18">
            <w:pPr>
              <w:pStyle w:val="TableParagraph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EEF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‘magic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breakfast’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–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2+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 xml:space="preserve">months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progress</w:t>
            </w:r>
          </w:p>
        </w:tc>
        <w:tc>
          <w:tcPr>
            <w:tcW w:w="3419" w:type="dxa"/>
          </w:tcPr>
          <w:p w:rsidR="009147BE" w:rsidRPr="00343104" w:rsidRDefault="00CF5A18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1</w:t>
            </w:r>
          </w:p>
        </w:tc>
      </w:tr>
      <w:tr w:rsidR="009147BE" w:rsidRPr="00343104" w:rsidTr="00343104">
        <w:trPr>
          <w:trHeight w:val="880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ind w:right="139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 xml:space="preserve">Whole staff CPD on 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2"/>
              </w:rPr>
              <w:t xml:space="preserve">supporting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disadvantaged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6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students</w:t>
            </w:r>
          </w:p>
        </w:tc>
        <w:tc>
          <w:tcPr>
            <w:tcW w:w="4256" w:type="dxa"/>
          </w:tcPr>
          <w:p w:rsidR="009147BE" w:rsidRPr="00343104" w:rsidRDefault="00CF5A18">
            <w:pPr>
              <w:pStyle w:val="TableParagraph"/>
              <w:ind w:right="222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EEF</w:t>
            </w:r>
            <w:r w:rsidRPr="00343104">
              <w:rPr>
                <w:rFonts w:asciiTheme="minorHAnsi" w:hAnsiTheme="minorHAnsi" w:cstheme="minorHAnsi"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‘</w:t>
            </w:r>
            <w:proofErr w:type="spellStart"/>
            <w:r w:rsidRPr="00343104">
              <w:rPr>
                <w:rFonts w:asciiTheme="minorHAnsi" w:hAnsiTheme="minorHAnsi" w:cstheme="minorHAnsi"/>
                <w:color w:val="0D0D0D"/>
              </w:rPr>
              <w:t>behaviour</w:t>
            </w:r>
            <w:proofErr w:type="spellEnd"/>
            <w:r w:rsidRPr="00343104">
              <w:rPr>
                <w:rFonts w:asciiTheme="minorHAnsi" w:hAnsiTheme="minorHAnsi" w:cstheme="minorHAnsi"/>
                <w:color w:val="0D0D0D"/>
                <w:spacing w:val="-12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intervention</w:t>
            </w:r>
            <w:r w:rsidRPr="00343104">
              <w:rPr>
                <w:rFonts w:asciiTheme="minorHAnsi" w:hAnsiTheme="minorHAnsi" w:cstheme="minorHAnsi"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can generate 3+ months</w:t>
            </w:r>
          </w:p>
        </w:tc>
        <w:tc>
          <w:tcPr>
            <w:tcW w:w="3419" w:type="dxa"/>
          </w:tcPr>
          <w:p w:rsidR="009147BE" w:rsidRPr="00343104" w:rsidRDefault="00CF5A18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  <w:spacing w:val="-2"/>
              </w:rPr>
              <w:t>1,2,3,4</w:t>
            </w:r>
          </w:p>
        </w:tc>
      </w:tr>
      <w:tr w:rsidR="009147BE" w:rsidRPr="00343104" w:rsidTr="00343104">
        <w:trPr>
          <w:trHeight w:val="1384"/>
        </w:trPr>
        <w:tc>
          <w:tcPr>
            <w:tcW w:w="2688" w:type="dxa"/>
          </w:tcPr>
          <w:p w:rsidR="009147BE" w:rsidRPr="00343104" w:rsidRDefault="00CF5A18">
            <w:pPr>
              <w:pStyle w:val="TableParagraph"/>
              <w:ind w:right="139"/>
              <w:rPr>
                <w:rFonts w:asciiTheme="minorHAnsi" w:hAnsiTheme="minorHAnsi" w:cstheme="minorHAnsi"/>
                <w:i/>
              </w:rPr>
            </w:pPr>
            <w:r w:rsidRPr="00343104">
              <w:rPr>
                <w:rFonts w:asciiTheme="minorHAnsi" w:hAnsiTheme="minorHAnsi" w:cstheme="minorHAnsi"/>
                <w:i/>
                <w:color w:val="0D0D0D"/>
              </w:rPr>
              <w:t>Support with hygiene products, stationery, uniform including delivery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1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of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2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these</w:t>
            </w:r>
            <w:r w:rsidRPr="00343104">
              <w:rPr>
                <w:rFonts w:asciiTheme="minorHAnsi" w:hAnsiTheme="minorHAnsi" w:cstheme="minorHAnsi"/>
                <w:i/>
                <w:color w:val="0D0D0D"/>
                <w:spacing w:val="-13"/>
              </w:rPr>
              <w:t xml:space="preserve"> </w:t>
            </w:r>
            <w:r w:rsidRPr="00343104">
              <w:rPr>
                <w:rFonts w:asciiTheme="minorHAnsi" w:hAnsiTheme="minorHAnsi" w:cstheme="minorHAnsi"/>
                <w:i/>
                <w:color w:val="0D0D0D"/>
              </w:rPr>
              <w:t>during future lockdowns</w:t>
            </w:r>
          </w:p>
        </w:tc>
        <w:tc>
          <w:tcPr>
            <w:tcW w:w="4256" w:type="dxa"/>
          </w:tcPr>
          <w:p w:rsidR="009147BE" w:rsidRPr="00343104" w:rsidRDefault="00CF5A18">
            <w:pPr>
              <w:pStyle w:val="TableParagraph"/>
              <w:ind w:right="2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Funding</w:t>
            </w:r>
            <w:r w:rsidRPr="00343104">
              <w:rPr>
                <w:rFonts w:asciiTheme="minorHAnsi" w:hAnsiTheme="minorHAnsi" w:cstheme="minorHAnsi"/>
                <w:color w:val="0D0D0D"/>
                <w:spacing w:val="-1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recommendations</w:t>
            </w:r>
            <w:r w:rsidRPr="00343104">
              <w:rPr>
                <w:rFonts w:asciiTheme="minorHAnsi" w:hAnsiTheme="minorHAnsi" w:cstheme="minorHAnsi"/>
                <w:color w:val="0D0D0D"/>
                <w:spacing w:val="-1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adapted from the National Food Strategy</w:t>
            </w:r>
          </w:p>
        </w:tc>
        <w:tc>
          <w:tcPr>
            <w:tcW w:w="3419" w:type="dxa"/>
          </w:tcPr>
          <w:p w:rsidR="009147BE" w:rsidRPr="00343104" w:rsidRDefault="00CF5A18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1</w:t>
            </w:r>
          </w:p>
        </w:tc>
      </w:tr>
    </w:tbl>
    <w:p w:rsidR="009147BE" w:rsidRPr="00343104" w:rsidRDefault="009147BE">
      <w:pPr>
        <w:rPr>
          <w:rFonts w:asciiTheme="minorHAnsi" w:hAnsiTheme="minorHAnsi" w:cstheme="minorHAnsi"/>
          <w:i/>
          <w:sz w:val="20"/>
        </w:rPr>
      </w:pPr>
    </w:p>
    <w:p w:rsidR="009147BE" w:rsidRPr="00343104" w:rsidRDefault="009147BE">
      <w:pPr>
        <w:rPr>
          <w:rFonts w:asciiTheme="minorHAnsi" w:hAnsiTheme="minorHAnsi" w:cstheme="minorHAnsi"/>
          <w:i/>
          <w:sz w:val="20"/>
        </w:rPr>
      </w:pPr>
    </w:p>
    <w:p w:rsidR="009147BE" w:rsidRPr="00343104" w:rsidRDefault="009147BE">
      <w:pPr>
        <w:rPr>
          <w:rFonts w:asciiTheme="minorHAnsi" w:hAnsiTheme="minorHAnsi" w:cstheme="minorHAnsi"/>
          <w:i/>
          <w:sz w:val="20"/>
        </w:rPr>
      </w:pPr>
    </w:p>
    <w:p w:rsidR="009147BE" w:rsidRPr="00343104" w:rsidRDefault="009147BE">
      <w:pPr>
        <w:rPr>
          <w:rFonts w:asciiTheme="minorHAnsi" w:hAnsiTheme="minorHAnsi" w:cstheme="minorHAnsi"/>
          <w:i/>
          <w:sz w:val="20"/>
        </w:rPr>
      </w:pPr>
    </w:p>
    <w:p w:rsidR="009147BE" w:rsidRPr="00343104" w:rsidRDefault="009147BE">
      <w:pPr>
        <w:spacing w:before="11"/>
        <w:rPr>
          <w:rFonts w:asciiTheme="minorHAnsi" w:hAnsiTheme="minorHAnsi" w:cstheme="minorHAnsi"/>
          <w:i/>
          <w:sz w:val="21"/>
        </w:rPr>
      </w:pPr>
    </w:p>
    <w:p w:rsidR="009147BE" w:rsidRPr="00343104" w:rsidRDefault="00CF5A18">
      <w:pPr>
        <w:spacing w:before="91"/>
        <w:ind w:left="112"/>
        <w:rPr>
          <w:rFonts w:asciiTheme="minorHAnsi" w:hAnsiTheme="minorHAnsi" w:cstheme="minorHAnsi"/>
          <w:i/>
          <w:sz w:val="28"/>
        </w:rPr>
      </w:pPr>
      <w:r w:rsidRPr="00343104">
        <w:rPr>
          <w:rFonts w:asciiTheme="minorHAnsi" w:hAnsiTheme="minorHAnsi" w:cstheme="minorHAnsi"/>
          <w:b/>
          <w:color w:val="0F4F75"/>
          <w:sz w:val="28"/>
        </w:rPr>
        <w:t>Total</w:t>
      </w:r>
      <w:r w:rsidRPr="00343104">
        <w:rPr>
          <w:rFonts w:asciiTheme="minorHAnsi" w:hAnsiTheme="minorHAnsi" w:cstheme="minorHAnsi"/>
          <w:b/>
          <w:color w:val="0F4F75"/>
          <w:spacing w:val="-3"/>
          <w:sz w:val="28"/>
        </w:rPr>
        <w:t xml:space="preserve"> </w:t>
      </w:r>
      <w:r w:rsidRPr="00343104">
        <w:rPr>
          <w:rFonts w:asciiTheme="minorHAnsi" w:hAnsiTheme="minorHAnsi" w:cstheme="minorHAnsi"/>
          <w:b/>
          <w:color w:val="0F4F75"/>
          <w:sz w:val="28"/>
        </w:rPr>
        <w:t>budgeted</w:t>
      </w:r>
      <w:r w:rsidRPr="00343104">
        <w:rPr>
          <w:rFonts w:asciiTheme="minorHAnsi" w:hAnsiTheme="minorHAnsi" w:cstheme="minorHAnsi"/>
          <w:b/>
          <w:color w:val="0F4F75"/>
          <w:spacing w:val="-4"/>
          <w:sz w:val="28"/>
        </w:rPr>
        <w:t xml:space="preserve"> </w:t>
      </w:r>
      <w:r w:rsidRPr="00343104">
        <w:rPr>
          <w:rFonts w:asciiTheme="minorHAnsi" w:hAnsiTheme="minorHAnsi" w:cstheme="minorHAnsi"/>
          <w:b/>
          <w:color w:val="0F4F75"/>
          <w:sz w:val="28"/>
        </w:rPr>
        <w:t>cost:</w:t>
      </w:r>
      <w:r w:rsidRPr="00343104">
        <w:rPr>
          <w:rFonts w:asciiTheme="minorHAnsi" w:hAnsiTheme="minorHAnsi" w:cstheme="minorHAnsi"/>
          <w:b/>
          <w:color w:val="0F4F75"/>
          <w:spacing w:val="-6"/>
          <w:sz w:val="28"/>
        </w:rPr>
        <w:t xml:space="preserve"> </w:t>
      </w:r>
      <w:r w:rsidRPr="00343104">
        <w:rPr>
          <w:rFonts w:asciiTheme="minorHAnsi" w:hAnsiTheme="minorHAnsi" w:cstheme="minorHAnsi"/>
          <w:b/>
          <w:color w:val="0F4F75"/>
          <w:sz w:val="28"/>
        </w:rPr>
        <w:t xml:space="preserve">£ </w:t>
      </w:r>
      <w:r w:rsidRPr="00343104">
        <w:rPr>
          <w:rFonts w:asciiTheme="minorHAnsi" w:hAnsiTheme="minorHAnsi" w:cstheme="minorHAnsi"/>
          <w:i/>
          <w:color w:val="0F4F75"/>
          <w:spacing w:val="-2"/>
          <w:sz w:val="28"/>
        </w:rPr>
        <w:t>[157,599.40]</w:t>
      </w:r>
    </w:p>
    <w:p w:rsidR="009147BE" w:rsidRPr="00343104" w:rsidRDefault="009147BE">
      <w:pPr>
        <w:rPr>
          <w:rFonts w:asciiTheme="minorHAnsi" w:hAnsiTheme="minorHAnsi" w:cstheme="minorHAnsi"/>
          <w:sz w:val="28"/>
        </w:rPr>
        <w:sectPr w:rsidR="009147BE" w:rsidRPr="00343104" w:rsidSect="00343104">
          <w:type w:val="continuous"/>
          <w:pgSz w:w="11910" w:h="16840"/>
          <w:pgMar w:top="720" w:right="720" w:bottom="720" w:left="720" w:header="0" w:footer="781" w:gutter="0"/>
          <w:cols w:space="720"/>
        </w:sectPr>
      </w:pPr>
    </w:p>
    <w:p w:rsidR="009147BE" w:rsidRPr="00343104" w:rsidRDefault="00CF5A18">
      <w:pPr>
        <w:pStyle w:val="Heading1"/>
        <w:rPr>
          <w:rFonts w:asciiTheme="minorHAnsi" w:hAnsiTheme="minorHAnsi" w:cstheme="minorHAnsi"/>
        </w:rPr>
      </w:pPr>
      <w:r w:rsidRPr="00343104">
        <w:rPr>
          <w:rFonts w:asciiTheme="minorHAnsi" w:hAnsiTheme="minorHAnsi" w:cstheme="minorHAnsi"/>
          <w:color w:val="0F4F75"/>
        </w:rPr>
        <w:lastRenderedPageBreak/>
        <w:t>Part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B: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Review</w:t>
      </w:r>
      <w:r w:rsidRPr="00343104">
        <w:rPr>
          <w:rFonts w:asciiTheme="minorHAnsi" w:hAnsiTheme="minorHAnsi" w:cstheme="minorHAnsi"/>
          <w:color w:val="0F4F75"/>
          <w:spacing w:val="-2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of</w:t>
      </w:r>
      <w:r w:rsidRPr="00343104">
        <w:rPr>
          <w:rFonts w:asciiTheme="minorHAnsi" w:hAnsiTheme="minorHAnsi" w:cstheme="minorHAnsi"/>
          <w:color w:val="0F4F75"/>
          <w:spacing w:val="-7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outcomes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in</w:t>
      </w:r>
      <w:r w:rsidRPr="00343104">
        <w:rPr>
          <w:rFonts w:asciiTheme="minorHAnsi" w:hAnsiTheme="minorHAnsi" w:cstheme="minorHAnsi"/>
          <w:color w:val="0F4F75"/>
          <w:spacing w:val="-4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the</w:t>
      </w:r>
      <w:r w:rsidRPr="00343104">
        <w:rPr>
          <w:rFonts w:asciiTheme="minorHAnsi" w:hAnsiTheme="minorHAnsi" w:cstheme="minorHAnsi"/>
          <w:color w:val="0F4F75"/>
          <w:spacing w:val="-8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previous</w:t>
      </w:r>
      <w:r w:rsidRPr="00343104">
        <w:rPr>
          <w:rFonts w:asciiTheme="minorHAnsi" w:hAnsiTheme="minorHAnsi" w:cstheme="minorHAnsi"/>
          <w:color w:val="0F4F75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 xml:space="preserve">academic </w:t>
      </w:r>
      <w:r w:rsidRPr="00343104">
        <w:rPr>
          <w:rFonts w:asciiTheme="minorHAnsi" w:hAnsiTheme="minorHAnsi" w:cstheme="minorHAnsi"/>
          <w:color w:val="0F4F75"/>
          <w:spacing w:val="-4"/>
        </w:rPr>
        <w:t>year</w:t>
      </w:r>
    </w:p>
    <w:p w:rsidR="009147BE" w:rsidRPr="00343104" w:rsidRDefault="009147BE">
      <w:pPr>
        <w:spacing w:before="10"/>
        <w:rPr>
          <w:rFonts w:asciiTheme="minorHAnsi" w:hAnsiTheme="minorHAnsi" w:cstheme="minorHAnsi"/>
          <w:b/>
          <w:sz w:val="41"/>
        </w:rPr>
      </w:pPr>
    </w:p>
    <w:p w:rsidR="009147BE" w:rsidRPr="00343104" w:rsidRDefault="00CF5A18">
      <w:pPr>
        <w:pStyle w:val="Heading2"/>
        <w:rPr>
          <w:rFonts w:asciiTheme="minorHAnsi" w:hAnsiTheme="minorHAnsi" w:cstheme="minorHAnsi"/>
        </w:rPr>
      </w:pPr>
      <w:r w:rsidRPr="00343104">
        <w:rPr>
          <w:rFonts w:asciiTheme="minorHAnsi" w:hAnsiTheme="minorHAnsi" w:cstheme="minorHAnsi"/>
          <w:color w:val="0F4F75"/>
        </w:rPr>
        <w:t>Pupil</w:t>
      </w:r>
      <w:r w:rsidRPr="00343104">
        <w:rPr>
          <w:rFonts w:asciiTheme="minorHAnsi" w:hAnsiTheme="minorHAnsi" w:cstheme="minorHAnsi"/>
          <w:color w:val="0F4F75"/>
          <w:spacing w:val="-11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premium</w:t>
      </w:r>
      <w:r w:rsidRPr="00343104">
        <w:rPr>
          <w:rFonts w:asciiTheme="minorHAnsi" w:hAnsiTheme="minorHAnsi" w:cstheme="minorHAnsi"/>
          <w:color w:val="0F4F75"/>
          <w:spacing w:val="-9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strategy</w:t>
      </w:r>
      <w:r w:rsidRPr="00343104">
        <w:rPr>
          <w:rFonts w:asciiTheme="minorHAnsi" w:hAnsiTheme="minorHAnsi" w:cstheme="minorHAnsi"/>
          <w:color w:val="0F4F75"/>
          <w:spacing w:val="-14"/>
        </w:rPr>
        <w:t xml:space="preserve"> </w:t>
      </w:r>
      <w:r w:rsidRPr="00343104">
        <w:rPr>
          <w:rFonts w:asciiTheme="minorHAnsi" w:hAnsiTheme="minorHAnsi" w:cstheme="minorHAnsi"/>
          <w:color w:val="0F4F75"/>
          <w:spacing w:val="-2"/>
        </w:rPr>
        <w:t>outcomes</w:t>
      </w:r>
    </w:p>
    <w:p w:rsidR="009147BE" w:rsidRPr="00343104" w:rsidRDefault="00CF5A18">
      <w:pPr>
        <w:spacing w:before="242" w:line="288" w:lineRule="auto"/>
        <w:ind w:left="112" w:right="939"/>
        <w:rPr>
          <w:rFonts w:asciiTheme="minorHAnsi" w:hAnsiTheme="minorHAnsi" w:cstheme="minorHAnsi"/>
          <w:sz w:val="24"/>
        </w:rPr>
      </w:pPr>
      <w:r w:rsidRPr="00343104">
        <w:rPr>
          <w:rFonts w:asciiTheme="minorHAnsi" w:hAnsiTheme="minorHAnsi" w:cstheme="minorHAnsi"/>
          <w:color w:val="0D0D0D"/>
          <w:sz w:val="24"/>
        </w:rPr>
        <w:t>This</w:t>
      </w:r>
      <w:r w:rsidRPr="00343104">
        <w:rPr>
          <w:rFonts w:asciiTheme="minorHAnsi" w:hAnsiTheme="minorHAnsi" w:cstheme="minorHAnsi"/>
          <w:color w:val="0D0D0D"/>
          <w:spacing w:val="-5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details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the</w:t>
      </w:r>
      <w:r w:rsidRPr="00343104">
        <w:rPr>
          <w:rFonts w:asciiTheme="minorHAnsi" w:hAnsiTheme="minorHAnsi" w:cstheme="minorHAnsi"/>
          <w:color w:val="0D0D0D"/>
          <w:spacing w:val="-4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impact</w:t>
      </w:r>
      <w:r w:rsidRPr="00343104">
        <w:rPr>
          <w:rFonts w:asciiTheme="minorHAnsi" w:hAnsiTheme="minorHAnsi" w:cstheme="minorHAnsi"/>
          <w:color w:val="0D0D0D"/>
          <w:spacing w:val="-4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that</w:t>
      </w:r>
      <w:r w:rsidRPr="00343104">
        <w:rPr>
          <w:rFonts w:asciiTheme="minorHAnsi" w:hAnsiTheme="minorHAnsi" w:cstheme="minorHAnsi"/>
          <w:color w:val="0D0D0D"/>
          <w:spacing w:val="-4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our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pupil</w:t>
      </w:r>
      <w:r w:rsidRPr="00343104">
        <w:rPr>
          <w:rFonts w:asciiTheme="minorHAnsi" w:hAnsiTheme="minorHAnsi" w:cstheme="minorHAnsi"/>
          <w:color w:val="0D0D0D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premium</w:t>
      </w:r>
      <w:r w:rsidRPr="00343104">
        <w:rPr>
          <w:rFonts w:asciiTheme="minorHAnsi" w:hAnsiTheme="minorHAnsi" w:cstheme="minorHAnsi"/>
          <w:color w:val="0D0D0D"/>
          <w:spacing w:val="-3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activity</w:t>
      </w:r>
      <w:r w:rsidRPr="00343104">
        <w:rPr>
          <w:rFonts w:asciiTheme="minorHAnsi" w:hAnsiTheme="minorHAnsi" w:cstheme="minorHAnsi"/>
          <w:color w:val="0D0D0D"/>
          <w:spacing w:val="-5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had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on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pupils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in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the</w:t>
      </w:r>
      <w:r w:rsidRPr="00343104">
        <w:rPr>
          <w:rFonts w:asciiTheme="minorHAnsi" w:hAnsiTheme="minorHAnsi" w:cstheme="minorHAnsi"/>
          <w:color w:val="0D0D0D"/>
          <w:spacing w:val="-2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202</w:t>
      </w:r>
      <w:r w:rsidR="00B160FC" w:rsidRPr="00343104">
        <w:rPr>
          <w:rFonts w:asciiTheme="minorHAnsi" w:hAnsiTheme="minorHAnsi" w:cstheme="minorHAnsi"/>
          <w:color w:val="0D0D0D"/>
          <w:sz w:val="24"/>
        </w:rPr>
        <w:t>1</w:t>
      </w:r>
      <w:r w:rsidRPr="00343104">
        <w:rPr>
          <w:rFonts w:asciiTheme="minorHAnsi" w:hAnsiTheme="minorHAnsi" w:cstheme="minorHAnsi"/>
          <w:color w:val="0D0D0D"/>
          <w:spacing w:val="-4"/>
          <w:sz w:val="24"/>
        </w:rPr>
        <w:t xml:space="preserve"> </w:t>
      </w:r>
      <w:r w:rsidRPr="00343104">
        <w:rPr>
          <w:rFonts w:asciiTheme="minorHAnsi" w:hAnsiTheme="minorHAnsi" w:cstheme="minorHAnsi"/>
          <w:color w:val="0D0D0D"/>
          <w:sz w:val="24"/>
        </w:rPr>
        <w:t>to</w:t>
      </w:r>
      <w:r w:rsidRPr="00343104">
        <w:rPr>
          <w:rFonts w:asciiTheme="minorHAnsi" w:hAnsiTheme="minorHAnsi" w:cstheme="minorHAnsi"/>
          <w:color w:val="0D0D0D"/>
          <w:spacing w:val="-4"/>
          <w:sz w:val="24"/>
        </w:rPr>
        <w:t xml:space="preserve"> </w:t>
      </w:r>
      <w:r w:rsidR="00B160FC" w:rsidRPr="00343104">
        <w:rPr>
          <w:rFonts w:asciiTheme="minorHAnsi" w:hAnsiTheme="minorHAnsi" w:cstheme="minorHAnsi"/>
          <w:color w:val="0D0D0D"/>
          <w:sz w:val="24"/>
        </w:rPr>
        <w:t>2022</w:t>
      </w:r>
      <w:r w:rsidRPr="00343104">
        <w:rPr>
          <w:rFonts w:asciiTheme="minorHAnsi" w:hAnsiTheme="minorHAnsi" w:cstheme="minorHAnsi"/>
          <w:color w:val="0D0D0D"/>
          <w:sz w:val="24"/>
        </w:rPr>
        <w:t xml:space="preserve"> academic year.</w:t>
      </w:r>
    </w:p>
    <w:p w:rsidR="009147BE" w:rsidRPr="00343104" w:rsidRDefault="009147BE">
      <w:pPr>
        <w:spacing w:before="1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3540"/>
        <w:gridCol w:w="6521"/>
        <w:gridCol w:w="110"/>
      </w:tblGrid>
      <w:tr w:rsidR="009147BE" w:rsidRPr="00343104" w:rsidTr="00343104">
        <w:trPr>
          <w:trHeight w:val="4188"/>
        </w:trPr>
        <w:tc>
          <w:tcPr>
            <w:tcW w:w="10286" w:type="dxa"/>
            <w:gridSpan w:val="4"/>
            <w:tcBorders>
              <w:bottom w:val="single" w:sz="4" w:space="0" w:color="BEBEBE"/>
            </w:tcBorders>
          </w:tcPr>
          <w:p w:rsidR="009147BE" w:rsidRPr="00343104" w:rsidRDefault="00CF5A18">
            <w:pPr>
              <w:pStyle w:val="TableParagraph"/>
              <w:spacing w:before="0" w:line="271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Our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objective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to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reduce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the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gap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progress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at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Key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Stage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4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between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PP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non-PP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>students:</w:t>
            </w:r>
          </w:p>
          <w:p w:rsidR="009147BE" w:rsidRPr="00343104" w:rsidRDefault="009147BE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5"/>
              </w:rPr>
            </w:pPr>
          </w:p>
          <w:p w:rsidR="009147BE" w:rsidRPr="00343104" w:rsidRDefault="00CF5A18">
            <w:pPr>
              <w:pStyle w:val="TableParagraph"/>
              <w:spacing w:before="0" w:line="288" w:lineRule="auto"/>
              <w:ind w:left="110" w:right="113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 xml:space="preserve">This has been </w:t>
            </w:r>
            <w:r w:rsidR="00B160FC" w:rsidRPr="00343104">
              <w:rPr>
                <w:rFonts w:asciiTheme="minorHAnsi" w:hAnsiTheme="minorHAnsi" w:cstheme="minorHAnsi"/>
                <w:color w:val="0D0D0D"/>
                <w:sz w:val="24"/>
              </w:rPr>
              <w:t>progressively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 xml:space="preserve"> successful. The P8 gap between PP and non-PP students reduced between public exams 2019 and CAGs 2020. The reduction in gap was sustained into TAGs for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2021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PP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students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performed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broadly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line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with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the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national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average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for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all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students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 xml:space="preserve">in these cohorts. </w:t>
            </w:r>
            <w:r w:rsidR="00B160FC" w:rsidRPr="00343104">
              <w:rPr>
                <w:rFonts w:asciiTheme="minorHAnsi" w:hAnsiTheme="minorHAnsi" w:cstheme="minorHAnsi"/>
                <w:color w:val="0D0D0D"/>
                <w:sz w:val="24"/>
              </w:rPr>
              <w:t xml:space="preserve"> In 2022 the P8 score for disadvantaged pupils was </w:t>
            </w:r>
            <w:r w:rsidR="007E1DD5" w:rsidRPr="00343104">
              <w:rPr>
                <w:rFonts w:asciiTheme="minorHAnsi" w:hAnsiTheme="minorHAnsi" w:cstheme="minorHAnsi"/>
                <w:color w:val="0D0D0D"/>
                <w:sz w:val="24"/>
              </w:rPr>
              <w:t xml:space="preserve">0.06 (source: gov.uk) with 64% achieving grade 4+ in Eng. &amp; maths. </w:t>
            </w:r>
          </w:p>
          <w:p w:rsidR="009147BE" w:rsidRPr="00343104" w:rsidRDefault="009147BE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:rsidR="009147BE" w:rsidRPr="00343104" w:rsidRDefault="00CF5A18">
            <w:pPr>
              <w:pStyle w:val="TableParagraph"/>
              <w:spacing w:before="0" w:line="288" w:lineRule="auto"/>
              <w:ind w:left="110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Our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target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to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ensure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that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all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PP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students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participate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an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extra –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curricular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event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be</w:t>
            </w:r>
            <w:r w:rsidRPr="00343104">
              <w:rPr>
                <w:rFonts w:asciiTheme="minorHAnsi" w:hAnsiTheme="minorHAnsi" w:cstheme="minorHAnsi"/>
                <w:color w:val="0D0D0D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it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 trip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or team event to develop cultural capital was only partly successful</w:t>
            </w:r>
          </w:p>
          <w:p w:rsidR="009147BE" w:rsidRPr="00343104" w:rsidRDefault="009147B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9147BE" w:rsidRPr="00343104" w:rsidRDefault="00CF5A18">
            <w:pPr>
              <w:pStyle w:val="TableParagraph"/>
              <w:spacing w:before="1" w:line="288" w:lineRule="auto"/>
              <w:ind w:left="110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Our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one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service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pupil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premium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strategy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secured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</w:t>
            </w:r>
            <w:r w:rsidRPr="00343104">
              <w:rPr>
                <w:rFonts w:asciiTheme="minorHAnsi" w:hAnsiTheme="minorHAnsi" w:cstheme="minorHAnsi"/>
                <w:color w:val="0D0D0D"/>
                <w:spacing w:val="-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good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set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of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outcomes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continued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 xml:space="preserve">in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>education.</w:t>
            </w:r>
          </w:p>
        </w:tc>
      </w:tr>
      <w:tr w:rsidR="009147BE" w:rsidRPr="00343104">
        <w:trPr>
          <w:trHeight w:val="381"/>
        </w:trPr>
        <w:tc>
          <w:tcPr>
            <w:tcW w:w="115" w:type="dxa"/>
            <w:tcBorders>
              <w:top w:val="nil"/>
              <w:bottom w:val="nil"/>
              <w:right w:val="single" w:sz="6" w:space="0" w:color="BEBEBE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9147BE" w:rsidRPr="00343104" w:rsidRDefault="00CF5A18">
            <w:pPr>
              <w:pStyle w:val="TableParagraph"/>
              <w:spacing w:before="55"/>
              <w:ind w:left="163"/>
              <w:rPr>
                <w:rFonts w:asciiTheme="minorHAnsi" w:hAnsiTheme="minorHAnsi" w:cstheme="minorHAnsi"/>
                <w:b/>
              </w:rPr>
            </w:pPr>
            <w:r w:rsidRPr="00343104">
              <w:rPr>
                <w:rFonts w:asciiTheme="minorHAnsi" w:hAnsiTheme="minorHAnsi" w:cstheme="minorHAnsi"/>
                <w:b/>
              </w:rPr>
              <w:t>Aim</w:t>
            </w:r>
            <w:r w:rsidRPr="0034310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b/>
              </w:rPr>
              <w:t>2018-</w:t>
            </w:r>
            <w:r w:rsidRPr="00343104">
              <w:rPr>
                <w:rFonts w:asciiTheme="minorHAnsi" w:hAnsiTheme="minorHAnsi" w:cstheme="minorHAnsi"/>
                <w:b/>
                <w:spacing w:val="-4"/>
              </w:rPr>
              <w:t>2021</w:t>
            </w:r>
          </w:p>
        </w:tc>
        <w:tc>
          <w:tcPr>
            <w:tcW w:w="65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147BE" w:rsidRPr="00343104" w:rsidRDefault="00CF5A18">
            <w:pPr>
              <w:pStyle w:val="TableParagraph"/>
              <w:spacing w:before="55"/>
              <w:ind w:left="164"/>
              <w:rPr>
                <w:rFonts w:asciiTheme="minorHAnsi" w:hAnsiTheme="minorHAnsi" w:cstheme="minorHAnsi"/>
                <w:b/>
              </w:rPr>
            </w:pPr>
            <w:r w:rsidRPr="00343104">
              <w:rPr>
                <w:rFonts w:asciiTheme="minorHAnsi" w:hAnsiTheme="minorHAnsi" w:cstheme="minorHAnsi"/>
                <w:b/>
                <w:spacing w:val="-2"/>
              </w:rPr>
              <w:t>Outcome</w:t>
            </w:r>
          </w:p>
        </w:tc>
        <w:tc>
          <w:tcPr>
            <w:tcW w:w="110" w:type="dxa"/>
            <w:tcBorders>
              <w:top w:val="nil"/>
              <w:left w:val="single" w:sz="4" w:space="0" w:color="BEBEBE"/>
              <w:bottom w:val="nil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47BE" w:rsidRPr="00343104">
        <w:trPr>
          <w:trHeight w:val="2111"/>
        </w:trPr>
        <w:tc>
          <w:tcPr>
            <w:tcW w:w="115" w:type="dxa"/>
            <w:tcBorders>
              <w:top w:val="nil"/>
              <w:bottom w:val="nil"/>
              <w:right w:val="single" w:sz="6" w:space="0" w:color="BEBEBE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9147BE" w:rsidRPr="00343104" w:rsidRDefault="007E1DD5">
            <w:pPr>
              <w:pStyle w:val="TableParagraph"/>
              <w:spacing w:before="55"/>
              <w:ind w:left="105" w:right="230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Students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are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school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regularly</w:t>
            </w:r>
            <w:r w:rsidRPr="00343104">
              <w:rPr>
                <w:rFonts w:asciiTheme="minorHAnsi" w:hAnsiTheme="minorHAnsi" w:cstheme="minorHAnsi"/>
                <w:color w:val="0D0D0D"/>
                <w:spacing w:val="-9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accessing a full curriculum with all the associated specialist teaching and welfare support to facilitate better outcomes.</w:t>
            </w:r>
          </w:p>
        </w:tc>
        <w:tc>
          <w:tcPr>
            <w:tcW w:w="65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E1DD5" w:rsidRPr="00343104" w:rsidRDefault="007E1DD5" w:rsidP="007E1DD5">
            <w:pPr>
              <w:pStyle w:val="TableParagraph"/>
              <w:spacing w:before="55"/>
              <w:ind w:left="164" w:right="56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sz w:val="24"/>
              </w:rPr>
              <w:t>Attendance for PP 2021-22 was 85.2% (including half term 6, post-exams)</w:t>
            </w:r>
            <w:r w:rsidR="003D4320" w:rsidRPr="00343104">
              <w:rPr>
                <w:rFonts w:asciiTheme="minorHAnsi" w:hAnsiTheme="minorHAnsi" w:cstheme="minorHAnsi"/>
                <w:sz w:val="24"/>
              </w:rPr>
              <w:t>. Full time attendance officer in role October 2022.</w:t>
            </w:r>
          </w:p>
          <w:p w:rsidR="009147BE" w:rsidRPr="00343104" w:rsidRDefault="00CF5A18" w:rsidP="00CF5A18">
            <w:pPr>
              <w:pStyle w:val="TableParagraph"/>
              <w:spacing w:before="60"/>
              <w:ind w:left="164" w:right="56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sz w:val="24"/>
              </w:rPr>
              <w:t xml:space="preserve">NTP has helped significantly with small group specialist teaching in </w:t>
            </w:r>
            <w:proofErr w:type="spellStart"/>
            <w:r w:rsidRPr="00343104">
              <w:rPr>
                <w:rFonts w:asciiTheme="minorHAnsi" w:hAnsiTheme="minorHAnsi" w:cstheme="minorHAnsi"/>
                <w:sz w:val="24"/>
              </w:rPr>
              <w:t>Eng</w:t>
            </w:r>
            <w:proofErr w:type="spellEnd"/>
            <w:r w:rsidRPr="00343104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343104">
              <w:rPr>
                <w:rFonts w:asciiTheme="minorHAnsi" w:hAnsiTheme="minorHAnsi" w:cstheme="minorHAnsi"/>
                <w:sz w:val="24"/>
              </w:rPr>
              <w:t>Maths</w:t>
            </w:r>
            <w:proofErr w:type="spellEnd"/>
            <w:r w:rsidRPr="00343104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gramStart"/>
            <w:r w:rsidRPr="00343104">
              <w:rPr>
                <w:rFonts w:asciiTheme="minorHAnsi" w:hAnsiTheme="minorHAnsi" w:cstheme="minorHAnsi"/>
                <w:sz w:val="24"/>
              </w:rPr>
              <w:t>Science</w:t>
            </w:r>
            <w:proofErr w:type="gramEnd"/>
            <w:r w:rsidRPr="00343104">
              <w:rPr>
                <w:rFonts w:asciiTheme="minorHAnsi" w:hAnsiTheme="minorHAnsi" w:cstheme="minorHAnsi"/>
                <w:sz w:val="24"/>
              </w:rPr>
              <w:t>.</w:t>
            </w:r>
          </w:p>
          <w:p w:rsidR="00CF5A18" w:rsidRPr="00343104" w:rsidRDefault="00CF5A18" w:rsidP="00CF5A18">
            <w:pPr>
              <w:pStyle w:val="TableParagraph"/>
              <w:spacing w:before="60"/>
              <w:ind w:left="164" w:right="56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sz w:val="24"/>
              </w:rPr>
              <w:t>Alternative Provision for those at risk of non-attendance or exclusion to support with qualifications and employment skills</w:t>
            </w:r>
          </w:p>
        </w:tc>
        <w:tc>
          <w:tcPr>
            <w:tcW w:w="110" w:type="dxa"/>
            <w:tcBorders>
              <w:top w:val="nil"/>
              <w:left w:val="single" w:sz="4" w:space="0" w:color="BEBEBE"/>
              <w:bottom w:val="nil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47BE" w:rsidRPr="00343104">
        <w:trPr>
          <w:trHeight w:val="948"/>
        </w:trPr>
        <w:tc>
          <w:tcPr>
            <w:tcW w:w="115" w:type="dxa"/>
            <w:tcBorders>
              <w:top w:val="nil"/>
              <w:bottom w:val="nil"/>
              <w:right w:val="single" w:sz="6" w:space="0" w:color="BEBEBE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9147BE" w:rsidRPr="00343104" w:rsidRDefault="00CF5A18">
            <w:pPr>
              <w:pStyle w:val="TableParagraph"/>
              <w:spacing w:before="55"/>
              <w:ind w:left="105" w:right="230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sz w:val="24"/>
              </w:rPr>
              <w:t>Close</w:t>
            </w:r>
            <w:r w:rsidRPr="00343104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the</w:t>
            </w:r>
            <w:r w:rsidRPr="00343104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progress</w:t>
            </w:r>
            <w:r w:rsidRPr="00343104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gap</w:t>
            </w:r>
            <w:r w:rsidRPr="00343104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for</w:t>
            </w:r>
            <w:r w:rsidRPr="00343104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P8 in all subjects between PP and non-PP students.</w:t>
            </w:r>
          </w:p>
        </w:tc>
        <w:tc>
          <w:tcPr>
            <w:tcW w:w="65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147BE" w:rsidRPr="00343104" w:rsidRDefault="007E1DD5">
            <w:pPr>
              <w:pStyle w:val="TableParagraph"/>
              <w:spacing w:before="55"/>
              <w:ind w:left="164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sz w:val="24"/>
              </w:rPr>
              <w:t>Whilst the gap is not closed, the positive P8 score for PP shows considerable progress</w:t>
            </w:r>
          </w:p>
        </w:tc>
        <w:tc>
          <w:tcPr>
            <w:tcW w:w="110" w:type="dxa"/>
            <w:tcBorders>
              <w:top w:val="nil"/>
              <w:left w:val="single" w:sz="4" w:space="0" w:color="BEBEBE"/>
              <w:bottom w:val="nil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47BE" w:rsidRPr="00343104">
        <w:trPr>
          <w:trHeight w:val="1499"/>
        </w:trPr>
        <w:tc>
          <w:tcPr>
            <w:tcW w:w="115" w:type="dxa"/>
            <w:tcBorders>
              <w:top w:val="nil"/>
              <w:right w:val="single" w:sz="6" w:space="0" w:color="BEBEBE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BEBEBE"/>
              <w:left w:val="single" w:sz="6" w:space="0" w:color="BEBEBE"/>
              <w:bottom w:val="single" w:sz="8" w:space="0" w:color="000000"/>
              <w:right w:val="single" w:sz="4" w:space="0" w:color="BEBEBE"/>
            </w:tcBorders>
          </w:tcPr>
          <w:p w:rsidR="009147BE" w:rsidRPr="00343104" w:rsidRDefault="00CF5A18">
            <w:pPr>
              <w:pStyle w:val="TableParagraph"/>
              <w:spacing w:before="55"/>
              <w:ind w:left="163" w:right="236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sz w:val="24"/>
              </w:rPr>
              <w:t>Use of specialists during lessons</w:t>
            </w:r>
            <w:r w:rsidRPr="00343104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and</w:t>
            </w:r>
            <w:r w:rsidRPr="00343104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Boost</w:t>
            </w:r>
            <w:r w:rsidRPr="00343104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to</w:t>
            </w:r>
            <w:r w:rsidRPr="00343104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identify knowledge gaps and work with students on these. Use of SLT mentors with Y11.</w:t>
            </w:r>
          </w:p>
        </w:tc>
        <w:tc>
          <w:tcPr>
            <w:tcW w:w="6521" w:type="dxa"/>
            <w:tcBorders>
              <w:top w:val="single" w:sz="4" w:space="0" w:color="BEBEBE"/>
              <w:left w:val="single" w:sz="4" w:space="0" w:color="BEBEBE"/>
              <w:bottom w:val="single" w:sz="8" w:space="0" w:color="000000"/>
              <w:right w:val="single" w:sz="4" w:space="0" w:color="BEBEBE"/>
            </w:tcBorders>
          </w:tcPr>
          <w:p w:rsidR="009147BE" w:rsidRPr="00343104" w:rsidRDefault="00CF5A18">
            <w:pPr>
              <w:pStyle w:val="TableParagraph"/>
              <w:spacing w:before="55"/>
              <w:ind w:left="106" w:right="56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sz w:val="24"/>
              </w:rPr>
              <w:t>PP</w:t>
            </w:r>
            <w:r w:rsidRPr="0034310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Mentors</w:t>
            </w:r>
            <w:r w:rsidRPr="0034310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worked</w:t>
            </w:r>
            <w:r w:rsidRPr="0034310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closely</w:t>
            </w:r>
            <w:r w:rsidRPr="00343104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with</w:t>
            </w:r>
            <w:r w:rsidRPr="0034310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PP</w:t>
            </w:r>
            <w:r w:rsidRPr="0034310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students</w:t>
            </w:r>
            <w:r w:rsidRPr="00343104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and</w:t>
            </w:r>
            <w:r w:rsidRPr="00343104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parents including inviting parents of PP students into school following non-attendance at parents’ evenings.</w:t>
            </w:r>
          </w:p>
          <w:p w:rsidR="009147BE" w:rsidRPr="00343104" w:rsidRDefault="00CF5A18">
            <w:pPr>
              <w:pStyle w:val="TableParagraph"/>
              <w:spacing w:before="60"/>
              <w:ind w:left="106"/>
              <w:rPr>
                <w:rFonts w:asciiTheme="minorHAnsi" w:hAnsiTheme="minorHAnsi" w:cstheme="minorHAnsi"/>
                <w:spacing w:val="-2"/>
                <w:sz w:val="24"/>
              </w:rPr>
            </w:pPr>
            <w:r w:rsidRPr="00343104">
              <w:rPr>
                <w:rFonts w:asciiTheme="minorHAnsi" w:hAnsiTheme="minorHAnsi" w:cstheme="minorHAnsi"/>
                <w:sz w:val="24"/>
              </w:rPr>
              <w:t>Teachers</w:t>
            </w:r>
            <w:r w:rsidRPr="00343104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teaching</w:t>
            </w:r>
            <w:r w:rsidRPr="0034310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within</w:t>
            </w:r>
            <w:r w:rsidRPr="0034310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specialisms including</w:t>
            </w:r>
            <w:r w:rsidRPr="0034310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for</w:t>
            </w:r>
            <w:r w:rsidRPr="0034310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pacing w:val="-2"/>
                <w:sz w:val="24"/>
              </w:rPr>
              <w:t>Boost</w:t>
            </w:r>
          </w:p>
          <w:p w:rsidR="003D4320" w:rsidRPr="00343104" w:rsidRDefault="003D4320">
            <w:pPr>
              <w:pStyle w:val="TableParagraph"/>
              <w:spacing w:before="60"/>
              <w:ind w:left="10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43104">
              <w:rPr>
                <w:rFonts w:asciiTheme="minorHAnsi" w:hAnsiTheme="minorHAnsi" w:cstheme="minorHAnsi"/>
                <w:spacing w:val="-2"/>
                <w:sz w:val="24"/>
              </w:rPr>
              <w:t>GCSEPod</w:t>
            </w:r>
            <w:proofErr w:type="spellEnd"/>
            <w:r w:rsidRPr="00343104">
              <w:rPr>
                <w:rFonts w:asciiTheme="minorHAnsi" w:hAnsiTheme="minorHAnsi" w:cstheme="minorHAnsi"/>
                <w:spacing w:val="-2"/>
                <w:sz w:val="24"/>
              </w:rPr>
              <w:t xml:space="preserve"> for all KS4 and Build Up for Year 10 PP. 3 of top 4 ‘</w:t>
            </w:r>
            <w:proofErr w:type="spellStart"/>
            <w:r w:rsidRPr="00343104">
              <w:rPr>
                <w:rFonts w:asciiTheme="minorHAnsi" w:hAnsiTheme="minorHAnsi" w:cstheme="minorHAnsi"/>
                <w:spacing w:val="-2"/>
                <w:sz w:val="24"/>
              </w:rPr>
              <w:t>podders</w:t>
            </w:r>
            <w:proofErr w:type="spellEnd"/>
            <w:r w:rsidRPr="00343104">
              <w:rPr>
                <w:rFonts w:asciiTheme="minorHAnsi" w:hAnsiTheme="minorHAnsi" w:cstheme="minorHAnsi"/>
                <w:spacing w:val="-2"/>
                <w:sz w:val="24"/>
              </w:rPr>
              <w:t>’ were PP 2021-22.</w:t>
            </w:r>
          </w:p>
        </w:tc>
        <w:tc>
          <w:tcPr>
            <w:tcW w:w="110" w:type="dxa"/>
            <w:tcBorders>
              <w:top w:val="nil"/>
              <w:left w:val="single" w:sz="4" w:space="0" w:color="BEBEBE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147BE" w:rsidRPr="00343104" w:rsidRDefault="009147BE">
      <w:pPr>
        <w:rPr>
          <w:rFonts w:asciiTheme="minorHAnsi" w:hAnsiTheme="minorHAnsi" w:cstheme="minorHAnsi"/>
          <w:sz w:val="24"/>
        </w:rPr>
        <w:sectPr w:rsidR="009147BE" w:rsidRPr="00343104" w:rsidSect="00343104">
          <w:pgSz w:w="11910" w:h="16840"/>
          <w:pgMar w:top="720" w:right="720" w:bottom="720" w:left="720" w:header="0" w:footer="781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3540"/>
        <w:gridCol w:w="6521"/>
        <w:gridCol w:w="110"/>
      </w:tblGrid>
      <w:tr w:rsidR="009147BE" w:rsidRPr="00343104">
        <w:trPr>
          <w:trHeight w:val="1495"/>
        </w:trPr>
        <w:tc>
          <w:tcPr>
            <w:tcW w:w="115" w:type="dxa"/>
            <w:tcBorders>
              <w:bottom w:val="nil"/>
              <w:right w:val="single" w:sz="6" w:space="0" w:color="BEBEBE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0" w:type="dxa"/>
            <w:tcBorders>
              <w:top w:val="double" w:sz="4" w:space="0" w:color="000000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9147BE" w:rsidRPr="00343104" w:rsidRDefault="007E1DD5">
            <w:pPr>
              <w:pStyle w:val="TableParagraph"/>
              <w:spacing w:before="51"/>
              <w:ind w:left="163" w:right="141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Students have a strong identity with their school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participate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activities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in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addition to the curriculum to represent the school or enhance their own knowledge / learning.</w:t>
            </w:r>
          </w:p>
        </w:tc>
        <w:tc>
          <w:tcPr>
            <w:tcW w:w="6521" w:type="dxa"/>
            <w:tcBorders>
              <w:top w:val="double" w:sz="4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147BE" w:rsidRPr="00343104" w:rsidRDefault="007E1DD5">
            <w:pPr>
              <w:pStyle w:val="TableParagraph"/>
              <w:spacing w:before="51"/>
              <w:ind w:left="106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sz w:val="24"/>
              </w:rPr>
              <w:t xml:space="preserve">PP students given at least 50% discount for trips and all in school activities are </w:t>
            </w:r>
            <w:r w:rsidR="003D4320" w:rsidRPr="00343104">
              <w:rPr>
                <w:rFonts w:asciiTheme="minorHAnsi" w:hAnsiTheme="minorHAnsi" w:cstheme="minorHAnsi"/>
                <w:sz w:val="24"/>
              </w:rPr>
              <w:t>free to students.  Attendance by PP students at extra-</w:t>
            </w:r>
            <w:proofErr w:type="spellStart"/>
            <w:r w:rsidR="003D4320" w:rsidRPr="00343104">
              <w:rPr>
                <w:rFonts w:asciiTheme="minorHAnsi" w:hAnsiTheme="minorHAnsi" w:cstheme="minorHAnsi"/>
                <w:sz w:val="24"/>
              </w:rPr>
              <w:t>curricula</w:t>
            </w:r>
            <w:proofErr w:type="spellEnd"/>
            <w:r w:rsidR="003D4320" w:rsidRPr="00343104">
              <w:rPr>
                <w:rFonts w:asciiTheme="minorHAnsi" w:hAnsiTheme="minorHAnsi" w:cstheme="minorHAnsi"/>
                <w:sz w:val="24"/>
              </w:rPr>
              <w:t xml:space="preserve"> activities is strong.</w:t>
            </w:r>
          </w:p>
          <w:p w:rsidR="00CF5A18" w:rsidRPr="00343104" w:rsidRDefault="00CF5A18">
            <w:pPr>
              <w:pStyle w:val="TableParagraph"/>
              <w:spacing w:before="51"/>
              <w:ind w:left="106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sz w:val="24"/>
              </w:rPr>
              <w:t>Symington Trust, Jubilee Food Bank, &amp; Hygiene Bank referrals made &amp; supported</w:t>
            </w:r>
          </w:p>
        </w:tc>
        <w:tc>
          <w:tcPr>
            <w:tcW w:w="110" w:type="dxa"/>
            <w:tcBorders>
              <w:left w:val="single" w:sz="4" w:space="0" w:color="BEBEBE"/>
              <w:bottom w:val="nil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47BE" w:rsidRPr="00343104">
        <w:trPr>
          <w:trHeight w:val="1499"/>
        </w:trPr>
        <w:tc>
          <w:tcPr>
            <w:tcW w:w="115" w:type="dxa"/>
            <w:tcBorders>
              <w:top w:val="nil"/>
              <w:bottom w:val="nil"/>
              <w:right w:val="single" w:sz="6" w:space="0" w:color="BEBEBE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9147BE" w:rsidRPr="00343104" w:rsidRDefault="003D4320">
            <w:pPr>
              <w:pStyle w:val="TableParagraph"/>
              <w:spacing w:before="55"/>
              <w:ind w:left="105" w:right="230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</w:rPr>
              <w:t>All PP students complete an interview with the resident Careers Advisor, 2</w:t>
            </w:r>
            <w:r w:rsidRPr="00343104">
              <w:rPr>
                <w:rFonts w:asciiTheme="minorHAnsi" w:hAnsiTheme="minorHAnsi" w:cstheme="minorHAnsi"/>
                <w:color w:val="0D0D0D"/>
                <w:spacing w:val="4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formal practice interviews and opportunity to attend the Careers Fair and support post 16 applications.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Work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Experience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is</w:t>
            </w:r>
            <w:r w:rsidRPr="00343104">
              <w:rPr>
                <w:rFonts w:asciiTheme="minorHAnsi" w:hAnsiTheme="minorHAnsi" w:cstheme="minorHAnsi"/>
                <w:color w:val="0D0D0D"/>
                <w:spacing w:val="-8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fully</w:t>
            </w:r>
            <w:r w:rsidRPr="00343104">
              <w:rPr>
                <w:rFonts w:asciiTheme="minorHAnsi" w:hAnsiTheme="minorHAnsi" w:cstheme="minorHAnsi"/>
                <w:color w:val="0D0D0D"/>
                <w:spacing w:val="-10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</w:rPr>
              <w:t>funded for disadvantaged students.</w:t>
            </w:r>
          </w:p>
        </w:tc>
        <w:tc>
          <w:tcPr>
            <w:tcW w:w="65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147BE" w:rsidRPr="00343104" w:rsidRDefault="003D4320">
            <w:pPr>
              <w:pStyle w:val="TableParagraph"/>
              <w:spacing w:before="0"/>
              <w:ind w:left="106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sz w:val="24"/>
              </w:rPr>
              <w:t xml:space="preserve">All PP students complete practice interviews in Year 9 and 11.  All have careers interview, additional careers &amp; post-16 applications support from PP mentor, opportunity to attend careers fair, and fully funded work experience.  Work experience takes place during holidays so attendance is still lower than aim but increasing. </w:t>
            </w:r>
          </w:p>
          <w:p w:rsidR="00CF5A18" w:rsidRPr="00343104" w:rsidRDefault="00CF5A18">
            <w:pPr>
              <w:pStyle w:val="TableParagraph"/>
              <w:spacing w:before="0"/>
              <w:ind w:left="10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BEBEBE"/>
              <w:bottom w:val="nil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47BE" w:rsidRPr="00343104">
        <w:trPr>
          <w:trHeight w:val="1223"/>
        </w:trPr>
        <w:tc>
          <w:tcPr>
            <w:tcW w:w="115" w:type="dxa"/>
            <w:tcBorders>
              <w:top w:val="nil"/>
              <w:bottom w:val="nil"/>
              <w:right w:val="single" w:sz="6" w:space="0" w:color="BEBEBE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9147BE" w:rsidRPr="00343104" w:rsidRDefault="00CF5A18">
            <w:pPr>
              <w:pStyle w:val="TableParagraph"/>
              <w:spacing w:before="55"/>
              <w:ind w:left="163" w:right="222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sz w:val="24"/>
              </w:rPr>
              <w:t>Use</w:t>
            </w:r>
            <w:r w:rsidRPr="00343104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of</w:t>
            </w:r>
            <w:r w:rsidRPr="00343104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pastoral</w:t>
            </w:r>
            <w:r w:rsidRPr="00343104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team</w:t>
            </w:r>
            <w:r w:rsidRPr="00343104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/</w:t>
            </w:r>
            <w:r w:rsidRPr="00343104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mental health staff / counsellor in supporting good mental health for students</w:t>
            </w:r>
          </w:p>
        </w:tc>
        <w:tc>
          <w:tcPr>
            <w:tcW w:w="65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147BE" w:rsidRPr="00343104" w:rsidRDefault="00CF5A18">
            <w:pPr>
              <w:pStyle w:val="TableParagraph"/>
              <w:spacing w:before="55"/>
              <w:ind w:left="106" w:right="168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sz w:val="24"/>
              </w:rPr>
              <w:t>We have increased the number of mental health first</w:t>
            </w:r>
            <w:r w:rsidRPr="00343104">
              <w:rPr>
                <w:rFonts w:asciiTheme="minorHAnsi" w:hAnsiTheme="minorHAnsi" w:cstheme="minorHAnsi"/>
                <w:spacing w:val="40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aiders</w:t>
            </w:r>
            <w:r w:rsidRPr="0034310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and</w:t>
            </w:r>
            <w:r w:rsidRPr="00343104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hours</w:t>
            </w:r>
            <w:r w:rsidRPr="00343104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of</w:t>
            </w:r>
            <w:r w:rsidRPr="0034310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counselling</w:t>
            </w:r>
            <w:r w:rsidRPr="0034310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available</w:t>
            </w:r>
            <w:r w:rsidRPr="0034310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to</w:t>
            </w:r>
            <w:r w:rsidRPr="0034310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student to</w:t>
            </w:r>
            <w:r w:rsidRPr="0034310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sz w:val="24"/>
              </w:rPr>
              <w:t>help support better mental health.</w:t>
            </w:r>
          </w:p>
        </w:tc>
        <w:tc>
          <w:tcPr>
            <w:tcW w:w="110" w:type="dxa"/>
            <w:tcBorders>
              <w:top w:val="nil"/>
              <w:left w:val="single" w:sz="4" w:space="0" w:color="BEBEBE"/>
              <w:bottom w:val="nil"/>
            </w:tcBorders>
          </w:tcPr>
          <w:p w:rsidR="009147BE" w:rsidRPr="00343104" w:rsidRDefault="009147B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147BE" w:rsidRPr="00343104" w:rsidRDefault="009147BE">
      <w:pPr>
        <w:rPr>
          <w:rFonts w:asciiTheme="minorHAnsi" w:hAnsiTheme="minorHAnsi" w:cstheme="minorHAnsi"/>
          <w:sz w:val="20"/>
        </w:rPr>
      </w:pPr>
    </w:p>
    <w:p w:rsidR="009147BE" w:rsidRPr="00343104" w:rsidRDefault="009147BE">
      <w:pPr>
        <w:spacing w:before="1"/>
        <w:rPr>
          <w:rFonts w:asciiTheme="minorHAnsi" w:hAnsiTheme="minorHAnsi" w:cstheme="minorHAnsi"/>
          <w:sz w:val="25"/>
        </w:rPr>
      </w:pPr>
    </w:p>
    <w:p w:rsidR="009147BE" w:rsidRPr="00343104" w:rsidRDefault="00CF5A18">
      <w:pPr>
        <w:pStyle w:val="Heading2"/>
        <w:spacing w:before="89"/>
        <w:rPr>
          <w:rFonts w:asciiTheme="minorHAnsi" w:hAnsiTheme="minorHAnsi" w:cstheme="minorHAnsi"/>
        </w:rPr>
      </w:pPr>
      <w:r w:rsidRPr="00343104">
        <w:rPr>
          <w:rFonts w:asciiTheme="minorHAnsi" w:hAnsiTheme="minorHAnsi" w:cstheme="minorHAnsi"/>
          <w:color w:val="0F4F75"/>
        </w:rPr>
        <w:t>Externally</w:t>
      </w:r>
      <w:r w:rsidRPr="00343104">
        <w:rPr>
          <w:rFonts w:asciiTheme="minorHAnsi" w:hAnsiTheme="minorHAnsi" w:cstheme="minorHAnsi"/>
          <w:color w:val="0F4F75"/>
          <w:spacing w:val="-15"/>
        </w:rPr>
        <w:t xml:space="preserve"> </w:t>
      </w:r>
      <w:r w:rsidRPr="00343104">
        <w:rPr>
          <w:rFonts w:asciiTheme="minorHAnsi" w:hAnsiTheme="minorHAnsi" w:cstheme="minorHAnsi"/>
          <w:color w:val="0F4F75"/>
        </w:rPr>
        <w:t>provided</w:t>
      </w:r>
      <w:r w:rsidRPr="00343104">
        <w:rPr>
          <w:rFonts w:asciiTheme="minorHAnsi" w:hAnsiTheme="minorHAnsi" w:cstheme="minorHAnsi"/>
          <w:color w:val="0F4F75"/>
          <w:spacing w:val="-12"/>
        </w:rPr>
        <w:t xml:space="preserve"> </w:t>
      </w:r>
      <w:proofErr w:type="spellStart"/>
      <w:r w:rsidRPr="00343104">
        <w:rPr>
          <w:rFonts w:asciiTheme="minorHAnsi" w:hAnsiTheme="minorHAnsi" w:cstheme="minorHAnsi"/>
          <w:color w:val="0F4F75"/>
          <w:spacing w:val="-2"/>
        </w:rPr>
        <w:t>programmes</w:t>
      </w:r>
      <w:proofErr w:type="spellEnd"/>
    </w:p>
    <w:p w:rsidR="009147BE" w:rsidRPr="00343104" w:rsidRDefault="00CF5A18">
      <w:pPr>
        <w:pStyle w:val="BodyText"/>
        <w:spacing w:before="240" w:line="288" w:lineRule="auto"/>
        <w:ind w:left="112" w:right="939"/>
        <w:rPr>
          <w:rFonts w:asciiTheme="minorHAnsi" w:hAnsiTheme="minorHAnsi" w:cstheme="minorHAnsi"/>
        </w:rPr>
      </w:pPr>
      <w:r w:rsidRPr="00343104">
        <w:rPr>
          <w:rFonts w:asciiTheme="minorHAnsi" w:hAnsiTheme="minorHAnsi" w:cstheme="minorHAnsi"/>
          <w:color w:val="0D0D0D"/>
        </w:rPr>
        <w:t>Please include the names of any non-</w:t>
      </w:r>
      <w:proofErr w:type="spellStart"/>
      <w:r w:rsidRPr="00343104">
        <w:rPr>
          <w:rFonts w:asciiTheme="minorHAnsi" w:hAnsiTheme="minorHAnsi" w:cstheme="minorHAnsi"/>
          <w:color w:val="0D0D0D"/>
        </w:rPr>
        <w:t>DfE</w:t>
      </w:r>
      <w:proofErr w:type="spellEnd"/>
      <w:r w:rsidRPr="00343104">
        <w:rPr>
          <w:rFonts w:asciiTheme="minorHAnsi" w:hAnsiTheme="minorHAnsi" w:cstheme="minorHAnsi"/>
          <w:color w:val="0D0D0D"/>
        </w:rPr>
        <w:t xml:space="preserve"> </w:t>
      </w:r>
      <w:proofErr w:type="spellStart"/>
      <w:r w:rsidRPr="00343104">
        <w:rPr>
          <w:rFonts w:asciiTheme="minorHAnsi" w:hAnsiTheme="minorHAnsi" w:cstheme="minorHAnsi"/>
          <w:color w:val="0D0D0D"/>
        </w:rPr>
        <w:t>programmes</w:t>
      </w:r>
      <w:proofErr w:type="spellEnd"/>
      <w:r w:rsidRPr="00343104">
        <w:rPr>
          <w:rFonts w:asciiTheme="minorHAnsi" w:hAnsiTheme="minorHAnsi" w:cstheme="minorHAnsi"/>
          <w:color w:val="0D0D0D"/>
        </w:rPr>
        <w:t xml:space="preserve"> that you purchased in the previous</w:t>
      </w:r>
      <w:r w:rsidRPr="0034310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D0D0D"/>
        </w:rPr>
        <w:t>academic</w:t>
      </w:r>
      <w:r w:rsidRPr="0034310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343104">
        <w:rPr>
          <w:rFonts w:asciiTheme="minorHAnsi" w:hAnsiTheme="minorHAnsi" w:cstheme="minorHAnsi"/>
          <w:color w:val="0D0D0D"/>
        </w:rPr>
        <w:t>year.</w:t>
      </w:r>
      <w:r w:rsidRPr="0034310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343104">
        <w:rPr>
          <w:rFonts w:asciiTheme="minorHAnsi" w:hAnsiTheme="minorHAnsi" w:cstheme="minorHAnsi"/>
          <w:color w:val="0D0D0D"/>
        </w:rPr>
        <w:t>This</w:t>
      </w:r>
      <w:r w:rsidRPr="0034310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343104">
        <w:rPr>
          <w:rFonts w:asciiTheme="minorHAnsi" w:hAnsiTheme="minorHAnsi" w:cstheme="minorHAnsi"/>
          <w:color w:val="0D0D0D"/>
        </w:rPr>
        <w:t>will</w:t>
      </w:r>
      <w:r w:rsidRPr="0034310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343104">
        <w:rPr>
          <w:rFonts w:asciiTheme="minorHAnsi" w:hAnsiTheme="minorHAnsi" w:cstheme="minorHAnsi"/>
          <w:color w:val="0D0D0D"/>
        </w:rPr>
        <w:t>help</w:t>
      </w:r>
      <w:r w:rsidRPr="0034310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343104">
        <w:rPr>
          <w:rFonts w:asciiTheme="minorHAnsi" w:hAnsiTheme="minorHAnsi" w:cstheme="minorHAnsi"/>
          <w:color w:val="0D0D0D"/>
        </w:rPr>
        <w:t>the</w:t>
      </w:r>
      <w:r w:rsidRPr="0034310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343104">
        <w:rPr>
          <w:rFonts w:asciiTheme="minorHAnsi" w:hAnsiTheme="minorHAnsi" w:cstheme="minorHAnsi"/>
          <w:color w:val="0D0D0D"/>
        </w:rPr>
        <w:t>Department</w:t>
      </w:r>
      <w:r w:rsidRPr="0034310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343104">
        <w:rPr>
          <w:rFonts w:asciiTheme="minorHAnsi" w:hAnsiTheme="minorHAnsi" w:cstheme="minorHAnsi"/>
          <w:color w:val="0D0D0D"/>
        </w:rPr>
        <w:t>for</w:t>
      </w:r>
      <w:r w:rsidRPr="0034310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343104">
        <w:rPr>
          <w:rFonts w:asciiTheme="minorHAnsi" w:hAnsiTheme="minorHAnsi" w:cstheme="minorHAnsi"/>
          <w:color w:val="0D0D0D"/>
        </w:rPr>
        <w:t>Education</w:t>
      </w:r>
      <w:r w:rsidRPr="0034310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343104">
        <w:rPr>
          <w:rFonts w:asciiTheme="minorHAnsi" w:hAnsiTheme="minorHAnsi" w:cstheme="minorHAnsi"/>
          <w:color w:val="0D0D0D"/>
        </w:rPr>
        <w:t>identify which</w:t>
      </w:r>
      <w:r w:rsidRPr="0034310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343104">
        <w:rPr>
          <w:rFonts w:asciiTheme="minorHAnsi" w:hAnsiTheme="minorHAnsi" w:cstheme="minorHAnsi"/>
          <w:color w:val="0D0D0D"/>
        </w:rPr>
        <w:t>ones are popular in England</w:t>
      </w:r>
    </w:p>
    <w:p w:rsidR="009147BE" w:rsidRPr="00343104" w:rsidRDefault="009147BE">
      <w:pPr>
        <w:spacing w:before="5" w:after="1"/>
        <w:rPr>
          <w:rFonts w:asciiTheme="minorHAnsi" w:hAnsiTheme="minorHAnsi" w:cstheme="minorHAnsi"/>
          <w:i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673"/>
      </w:tblGrid>
      <w:tr w:rsidR="009147BE" w:rsidRPr="00343104">
        <w:trPr>
          <w:trHeight w:val="396"/>
        </w:trPr>
        <w:tc>
          <w:tcPr>
            <w:tcW w:w="4815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6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4673" w:type="dxa"/>
            <w:shd w:val="clear" w:color="auto" w:fill="D7E1E9"/>
          </w:tcPr>
          <w:p w:rsidR="009147BE" w:rsidRPr="00343104" w:rsidRDefault="00CF5A18">
            <w:pPr>
              <w:pStyle w:val="TableParagraph"/>
              <w:spacing w:before="56"/>
              <w:rPr>
                <w:rFonts w:asciiTheme="minorHAnsi" w:hAnsiTheme="minorHAnsi" w:cstheme="minorHAnsi"/>
                <w:b/>
                <w:sz w:val="24"/>
              </w:rPr>
            </w:pPr>
            <w:r w:rsidRPr="00343104">
              <w:rPr>
                <w:rFonts w:asciiTheme="minorHAnsi" w:hAnsiTheme="minorHAnsi" w:cstheme="minorHAnsi"/>
                <w:b/>
                <w:color w:val="0D0D0D"/>
                <w:spacing w:val="-2"/>
                <w:sz w:val="24"/>
              </w:rPr>
              <w:t>Provider</w:t>
            </w:r>
          </w:p>
        </w:tc>
      </w:tr>
      <w:tr w:rsidR="009147BE" w:rsidRPr="00343104">
        <w:trPr>
          <w:trHeight w:val="395"/>
        </w:trPr>
        <w:tc>
          <w:tcPr>
            <w:tcW w:w="4815" w:type="dxa"/>
          </w:tcPr>
          <w:p w:rsidR="009147BE" w:rsidRPr="00343104" w:rsidRDefault="00CF5A18">
            <w:pPr>
              <w:pStyle w:val="TableParagraph"/>
              <w:spacing w:before="55"/>
              <w:ind w:left="110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Mental</w:t>
            </w:r>
            <w:r w:rsidRPr="00343104">
              <w:rPr>
                <w:rFonts w:asciiTheme="minorHAnsi" w:hAnsiTheme="minorHAnsi" w:cstheme="minorHAnsi"/>
                <w:color w:val="0D0D0D"/>
                <w:spacing w:val="-6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Health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Support</w:t>
            </w:r>
            <w:r w:rsidRPr="00343104">
              <w:rPr>
                <w:rFonts w:asciiTheme="minorHAnsi" w:hAnsiTheme="minorHAnsi" w:cstheme="minorHAnsi"/>
                <w:color w:val="0D0D0D"/>
                <w:spacing w:val="-7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(Years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10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and</w:t>
            </w:r>
            <w:r w:rsidRPr="00343104">
              <w:rPr>
                <w:rFonts w:asciiTheme="minorHAnsi" w:hAnsiTheme="minorHAnsi" w:cstheme="minorHAnsi"/>
                <w:color w:val="0D0D0D"/>
                <w:spacing w:val="-4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5"/>
                <w:sz w:val="24"/>
              </w:rPr>
              <w:t>11)</w:t>
            </w:r>
          </w:p>
        </w:tc>
        <w:tc>
          <w:tcPr>
            <w:tcW w:w="4673" w:type="dxa"/>
          </w:tcPr>
          <w:p w:rsidR="009147BE" w:rsidRPr="00343104" w:rsidRDefault="00CF5A18">
            <w:pPr>
              <w:pStyle w:val="TableParagraph"/>
              <w:spacing w:before="55"/>
              <w:ind w:left="11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>Humanutopia</w:t>
            </w:r>
            <w:proofErr w:type="spellEnd"/>
          </w:p>
        </w:tc>
      </w:tr>
      <w:tr w:rsidR="009147BE" w:rsidRPr="00343104">
        <w:trPr>
          <w:trHeight w:val="671"/>
        </w:trPr>
        <w:tc>
          <w:tcPr>
            <w:tcW w:w="4815" w:type="dxa"/>
          </w:tcPr>
          <w:p w:rsidR="009147BE" w:rsidRPr="00343104" w:rsidRDefault="00CF5A18">
            <w:pPr>
              <w:pStyle w:val="TableParagraph"/>
              <w:spacing w:before="55"/>
              <w:ind w:right="181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Character</w:t>
            </w:r>
            <w:r w:rsidRPr="00343104">
              <w:rPr>
                <w:rFonts w:asciiTheme="minorHAnsi" w:hAnsiTheme="minorHAnsi" w:cstheme="minorHAnsi"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development</w:t>
            </w:r>
            <w:r w:rsidRPr="00343104">
              <w:rPr>
                <w:rFonts w:asciiTheme="minorHAnsi" w:hAnsiTheme="minorHAnsi" w:cstheme="minorHAnsi"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/</w:t>
            </w:r>
            <w:r w:rsidRPr="00343104">
              <w:rPr>
                <w:rFonts w:asciiTheme="minorHAnsi" w:hAnsiTheme="minorHAnsi" w:cstheme="minorHAnsi"/>
                <w:color w:val="0D0D0D"/>
                <w:spacing w:val="-13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employability skills (Year 9)</w:t>
            </w:r>
          </w:p>
        </w:tc>
        <w:tc>
          <w:tcPr>
            <w:tcW w:w="4673" w:type="dxa"/>
          </w:tcPr>
          <w:p w:rsidR="009147BE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Future</w:t>
            </w:r>
            <w:r w:rsidRPr="00343104">
              <w:rPr>
                <w:rFonts w:asciiTheme="minorHAnsi" w:hAnsiTheme="minorHAnsi" w:cstheme="minorHAnsi"/>
                <w:color w:val="0D0D0D"/>
                <w:spacing w:val="1"/>
                <w:sz w:val="24"/>
              </w:rPr>
              <w:t xml:space="preserve"> </w:t>
            </w:r>
            <w:r w:rsidRPr="00343104">
              <w:rPr>
                <w:rFonts w:asciiTheme="minorHAnsi" w:hAnsiTheme="minorHAnsi" w:cstheme="minorHAnsi"/>
                <w:color w:val="0D0D0D"/>
                <w:spacing w:val="-2"/>
                <w:sz w:val="24"/>
              </w:rPr>
              <w:t>Ready.</w:t>
            </w:r>
          </w:p>
        </w:tc>
      </w:tr>
      <w:tr w:rsidR="003D4320" w:rsidRPr="00343104">
        <w:trPr>
          <w:trHeight w:val="671"/>
        </w:trPr>
        <w:tc>
          <w:tcPr>
            <w:tcW w:w="4815" w:type="dxa"/>
          </w:tcPr>
          <w:p w:rsidR="003D4320" w:rsidRPr="00343104" w:rsidRDefault="003D4320" w:rsidP="003D4320">
            <w:pPr>
              <w:pStyle w:val="TableParagraph"/>
              <w:spacing w:before="55"/>
              <w:ind w:right="181"/>
              <w:rPr>
                <w:rFonts w:asciiTheme="minorHAnsi" w:hAnsiTheme="minorHAnsi" w:cstheme="minorHAnsi"/>
                <w:color w:val="0D0D0D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lastRenderedPageBreak/>
              <w:t xml:space="preserve">Careers Fair </w:t>
            </w:r>
          </w:p>
        </w:tc>
        <w:tc>
          <w:tcPr>
            <w:tcW w:w="4673" w:type="dxa"/>
          </w:tcPr>
          <w:p w:rsidR="003D4320" w:rsidRPr="00343104" w:rsidRDefault="003D4320">
            <w:pPr>
              <w:pStyle w:val="TableParagraph"/>
              <w:spacing w:before="55"/>
              <w:rPr>
                <w:rFonts w:asciiTheme="minorHAnsi" w:hAnsiTheme="minorHAnsi" w:cstheme="minorHAnsi"/>
                <w:color w:val="0D0D0D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 number of external agencies</w:t>
            </w:r>
          </w:p>
        </w:tc>
      </w:tr>
      <w:tr w:rsidR="00CF5A18" w:rsidRPr="00343104">
        <w:trPr>
          <w:trHeight w:val="671"/>
        </w:trPr>
        <w:tc>
          <w:tcPr>
            <w:tcW w:w="4815" w:type="dxa"/>
          </w:tcPr>
          <w:p w:rsidR="00CF5A18" w:rsidRPr="00343104" w:rsidRDefault="00CF5A18" w:rsidP="003D4320">
            <w:pPr>
              <w:pStyle w:val="TableParagraph"/>
              <w:spacing w:before="55"/>
              <w:ind w:right="181"/>
              <w:rPr>
                <w:rFonts w:asciiTheme="minorHAnsi" w:hAnsiTheme="minorHAnsi" w:cstheme="minorHAnsi"/>
                <w:color w:val="0D0D0D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Alternative Provision</w:t>
            </w:r>
          </w:p>
        </w:tc>
        <w:tc>
          <w:tcPr>
            <w:tcW w:w="4673" w:type="dxa"/>
          </w:tcPr>
          <w:p w:rsidR="00CF5A18" w:rsidRPr="00343104" w:rsidRDefault="00CF5A18">
            <w:pPr>
              <w:pStyle w:val="TableParagraph"/>
              <w:spacing w:before="55"/>
              <w:rPr>
                <w:rFonts w:asciiTheme="minorHAnsi" w:hAnsiTheme="minorHAnsi" w:cstheme="minorHAnsi"/>
                <w:color w:val="0D0D0D"/>
                <w:sz w:val="24"/>
              </w:rPr>
            </w:pPr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 xml:space="preserve">Clover, Invent, </w:t>
            </w:r>
            <w:proofErr w:type="spellStart"/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Enstruct</w:t>
            </w:r>
            <w:proofErr w:type="spellEnd"/>
            <w:r w:rsidRPr="00343104">
              <w:rPr>
                <w:rFonts w:asciiTheme="minorHAnsi" w:hAnsiTheme="minorHAnsi" w:cstheme="minorHAnsi"/>
                <w:color w:val="0D0D0D"/>
                <w:sz w:val="24"/>
              </w:rPr>
              <w:t>, Inspire</w:t>
            </w:r>
          </w:p>
        </w:tc>
      </w:tr>
    </w:tbl>
    <w:p w:rsidR="002023A3" w:rsidRPr="00343104" w:rsidRDefault="002023A3">
      <w:pPr>
        <w:rPr>
          <w:rFonts w:asciiTheme="minorHAnsi" w:hAnsiTheme="minorHAnsi" w:cstheme="minorHAnsi"/>
        </w:rPr>
      </w:pPr>
    </w:p>
    <w:sectPr w:rsidR="002023A3" w:rsidRPr="00343104" w:rsidSect="00343104">
      <w:type w:val="continuous"/>
      <w:pgSz w:w="11910" w:h="16840"/>
      <w:pgMar w:top="720" w:right="720" w:bottom="720" w:left="72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A3" w:rsidRDefault="00CF5A18">
      <w:r>
        <w:separator/>
      </w:r>
    </w:p>
  </w:endnote>
  <w:endnote w:type="continuationSeparator" w:id="0">
    <w:p w:rsidR="002023A3" w:rsidRDefault="00CF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BE" w:rsidRDefault="003D4320">
    <w:pPr>
      <w:pStyle w:val="BodyText"/>
      <w:spacing w:line="14" w:lineRule="auto"/>
      <w:rPr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10056495</wp:posOffset>
              </wp:positionV>
              <wp:extent cx="173990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7BE" w:rsidRDefault="00CF5A18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D0D0D"/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D0D0D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D0D0D"/>
                              <w:w w:val="99"/>
                              <w:sz w:val="24"/>
                            </w:rPr>
                            <w:fldChar w:fldCharType="separate"/>
                          </w:r>
                          <w:r w:rsidR="0011272C">
                            <w:rPr>
                              <w:noProof/>
                              <w:color w:val="0D0D0D"/>
                              <w:w w:val="99"/>
                              <w:sz w:val="24"/>
                            </w:rPr>
                            <w:t>8</w:t>
                          </w:r>
                          <w:r>
                            <w:rPr>
                              <w:color w:val="0D0D0D"/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79.3pt;margin-top:791.85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NUqQIAAKc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C&#10;7zASpIUWlZJqGzi0xek7nYLPfQdeZriVg3W0RHV3J+k3jYRc10Ts2I1Ssq8ZKSE599I/ezriaAuy&#10;7T/IEqKQvZEOaKhUawGhFgjQoUkPp8awwSBqQy4ukwRuKFyFyTwKZzY3n6TT405p847JFlkjwwr6&#10;7sDJ4U6b0XVysbGELHjTuN434tkBYI4nEBqe2jubhGvlYxIkm+VmGXtxNN94cZDn3k2xjr15ES5m&#10;+WW+XufhTxs3jNOalyUTNswkqzD+s7YdBT4K4iQsLRteWjibkla77bpR6EBA1oX7jgU5c/Ofp+Hq&#10;BVxeUAqjOLiNEq+YLxdeXMQzL1kESy8Ik9tkHsRJnBfPKd1xwf6dEuoznMyi2ail33IL3PeaG0lb&#10;bmBwNLzN8PLkRFKrwI0oXWsN4c1on5XCpv9UCmj31GinVyvRUaxm2A6AYkW8leUDKFdJUBaIEKYd&#10;GLVUPzDqYXJkWH/fE8Uwat4LUL8dM5OhJmM7GURQeJphg9Fors04jvad4rsakMf/S8gb+EMq7tT7&#10;lAWkbjcwDRyJ4+Sy4+Z877ye5uvqFwAAAP//AwBQSwMEFAAGAAgAAAAhAMiBnCbgAAAADQEAAA8A&#10;AABkcnMvZG93bnJldi54bWxMj8FOwzAQRO9I/IO1SNyoUyAmTeNUFYITEmoaDhyd2E2sxusQu234&#10;e5YTHHfmaXam2MxuYGczBetRwnKRADPYem2xk/BRv95lwEJUqNXg0Uj4NgE25fVVoXLtL1iZ8z52&#10;jEIw5EpCH+OYcx7a3jgVFn40SN7BT05FOqeO60ldKNwN/D5JBHfKIn3o1Wiee9Me9ycnYfuJ1Yv9&#10;em921aGydb1K8E0cpby9mbdrYNHM8Q+G3/pUHUrq1PgT6sAGCWmaCULJSLOHJ2CEkELzGpLE8lEA&#10;Lwv+f0X5AwAA//8DAFBLAQItABQABgAIAAAAIQC2gziS/gAAAOEBAAATAAAAAAAAAAAAAAAAAAAA&#10;AABbQ29udGVudF9UeXBlc10ueG1sUEsBAi0AFAAGAAgAAAAhADj9If/WAAAAlAEAAAsAAAAAAAAA&#10;AAAAAAAALwEAAF9yZWxzLy5yZWxzUEsBAi0AFAAGAAgAAAAhAIUuA1SpAgAApwUAAA4AAAAAAAAA&#10;AAAAAAAALgIAAGRycy9lMm9Eb2MueG1sUEsBAi0AFAAGAAgAAAAhAMiBnCbgAAAADQEAAA8AAAAA&#10;AAAAAAAAAAAAAwUAAGRycy9kb3ducmV2LnhtbFBLBQYAAAAABAAEAPMAAAAQBgAAAAA=&#10;" filled="f" stroked="f">
              <v:textbox inset="0,0,0,0">
                <w:txbxContent>
                  <w:p w:rsidR="009147BE" w:rsidRDefault="00CF5A18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color w:val="0D0D0D"/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color w:val="0D0D0D"/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color w:val="0D0D0D"/>
                        <w:w w:val="99"/>
                        <w:sz w:val="24"/>
                      </w:rPr>
                      <w:fldChar w:fldCharType="separate"/>
                    </w:r>
                    <w:r w:rsidR="0011272C">
                      <w:rPr>
                        <w:noProof/>
                        <w:color w:val="0D0D0D"/>
                        <w:w w:val="99"/>
                        <w:sz w:val="24"/>
                      </w:rPr>
                      <w:t>8</w:t>
                    </w:r>
                    <w:r>
                      <w:rPr>
                        <w:color w:val="0D0D0D"/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A3" w:rsidRDefault="00CF5A18">
      <w:r>
        <w:separator/>
      </w:r>
    </w:p>
  </w:footnote>
  <w:footnote w:type="continuationSeparator" w:id="0">
    <w:p w:rsidR="002023A3" w:rsidRDefault="00CF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0B98"/>
    <w:multiLevelType w:val="hybridMultilevel"/>
    <w:tmpl w:val="D76ABC82"/>
    <w:lvl w:ilvl="0" w:tplc="6A8CF9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C6FC5A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D23A9D76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51407C32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249E3DD6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5" w:tplc="96E07526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B72A757C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7" w:tplc="966878C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814017C">
      <w:numFmt w:val="bullet"/>
      <w:lvlText w:val="•"/>
      <w:lvlJc w:val="left"/>
      <w:pPr>
        <w:ind w:left="85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EC171D"/>
    <w:multiLevelType w:val="hybridMultilevel"/>
    <w:tmpl w:val="DA98B88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BE"/>
    <w:rsid w:val="00024636"/>
    <w:rsid w:val="0011272C"/>
    <w:rsid w:val="001D3986"/>
    <w:rsid w:val="002023A3"/>
    <w:rsid w:val="00343104"/>
    <w:rsid w:val="003D4320"/>
    <w:rsid w:val="007E1DD5"/>
    <w:rsid w:val="009147BE"/>
    <w:rsid w:val="00B160FC"/>
    <w:rsid w:val="00CB0DAC"/>
    <w:rsid w:val="00CF5A18"/>
    <w:rsid w:val="00D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ED0E5"/>
  <w15:docId w15:val="{2984191C-E383-4CA7-BB8C-AEF4278A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8"/>
      <w:ind w:left="112" w:right="93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12" w:right="939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6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2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support-for-schools/school-improvement-planning/1-high-quality-teachin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ree.co.uk/files/publication/1301578655/Hatties%20concept%20of%20visible%20teaching%20and%20lear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creator>Publishing.TEAM@education.gsi.gov.uk</dc:creator>
  <cp:lastModifiedBy>Mr M TOWERS</cp:lastModifiedBy>
  <cp:revision>3</cp:revision>
  <cp:lastPrinted>2022-10-25T09:01:00Z</cp:lastPrinted>
  <dcterms:created xsi:type="dcterms:W3CDTF">2023-11-20T19:38:00Z</dcterms:created>
  <dcterms:modified xsi:type="dcterms:W3CDTF">2023-11-20T19:39:00Z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  <property fmtid="{D5CDD505-2E9C-101B-9397-08002B2CF9AE}" pid="5" name="Producer">
    <vt:lpwstr>Microsoft® Word 2016</vt:lpwstr>
  </property>
</Properties>
</file>